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Ind w:w="108" w:type="dxa"/>
        <w:tblBorders>
          <w:top w:val="single" w:sz="4" w:space="0" w:color="000000"/>
          <w:bottom w:val="single" w:sz="18" w:space="0" w:color="000000"/>
        </w:tblBorders>
        <w:tblLayout w:type="fixed"/>
        <w:tblLook w:val="04A0" w:firstRow="1" w:lastRow="0" w:firstColumn="1" w:lastColumn="0" w:noHBand="0" w:noVBand="1"/>
      </w:tblPr>
      <w:tblGrid>
        <w:gridCol w:w="1668"/>
        <w:gridCol w:w="7404"/>
      </w:tblGrid>
      <w:tr w:rsidR="00C04390" w:rsidRPr="00376466" w14:paraId="20D2BCDC" w14:textId="77777777" w:rsidTr="007B1126">
        <w:trPr>
          <w:trHeight w:val="1408"/>
        </w:trPr>
        <w:tc>
          <w:tcPr>
            <w:tcW w:w="1668" w:type="dxa"/>
            <w:vAlign w:val="center"/>
          </w:tcPr>
          <w:p w14:paraId="451C4305" w14:textId="77777777" w:rsidR="00C04390" w:rsidRPr="008A0E74" w:rsidRDefault="00DB4C4C" w:rsidP="00CC0750">
            <w:pPr>
              <w:jc w:val="center"/>
              <w:rPr>
                <w:b/>
                <w:bCs/>
              </w:rPr>
            </w:pPr>
            <w:r w:rsidRPr="008A0E74">
              <w:rPr>
                <w:b/>
                <w:bCs/>
                <w:noProof/>
                <w:lang w:val="uk-UA" w:eastAsia="uk-UA"/>
              </w:rPr>
              <w:drawing>
                <wp:inline distT="0" distB="0" distL="0" distR="0" wp14:anchorId="47553F9F" wp14:editId="2C768FB4">
                  <wp:extent cx="887095" cy="876300"/>
                  <wp:effectExtent l="0" t="0" r="0" b="0"/>
                  <wp:docPr id="1" name="Рисунок 1" descr="Трибологія 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рибологія логоти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876300"/>
                          </a:xfrm>
                          <a:prstGeom prst="rect">
                            <a:avLst/>
                          </a:prstGeom>
                          <a:noFill/>
                          <a:ln>
                            <a:noFill/>
                          </a:ln>
                        </pic:spPr>
                      </pic:pic>
                    </a:graphicData>
                  </a:graphic>
                </wp:inline>
              </w:drawing>
            </w:r>
          </w:p>
        </w:tc>
        <w:tc>
          <w:tcPr>
            <w:tcW w:w="7404" w:type="dxa"/>
            <w:shd w:val="clear" w:color="auto" w:fill="F2F2F2"/>
          </w:tcPr>
          <w:p w14:paraId="6843FA18" w14:textId="77777777" w:rsidR="00497CB5" w:rsidRPr="008A0E74" w:rsidRDefault="00497CB5" w:rsidP="00CC0750">
            <w:pPr>
              <w:jc w:val="center"/>
              <w:rPr>
                <w:b/>
                <w:bCs/>
                <w:i/>
                <w:iCs/>
                <w:sz w:val="16"/>
                <w:szCs w:val="16"/>
                <w:lang w:val="en-US"/>
              </w:rPr>
            </w:pPr>
          </w:p>
          <w:p w14:paraId="12DE5E69" w14:textId="4E42F1F2" w:rsidR="00670C47" w:rsidRPr="00A549B7" w:rsidRDefault="00852D5E" w:rsidP="00CC0750">
            <w:pPr>
              <w:jc w:val="center"/>
              <w:rPr>
                <w:lang w:val="en-US"/>
              </w:rPr>
            </w:pPr>
            <w:r>
              <w:rPr>
                <w:b/>
                <w:bCs/>
                <w:i/>
                <w:iCs/>
                <w:sz w:val="16"/>
                <w:szCs w:val="16"/>
                <w:lang w:val="en-US"/>
              </w:rPr>
              <w:t xml:space="preserve">ISSN </w:t>
            </w:r>
            <w:r w:rsidRPr="00B608B8">
              <w:rPr>
                <w:b/>
                <w:bCs/>
                <w:i/>
                <w:iCs/>
                <w:sz w:val="16"/>
                <w:szCs w:val="16"/>
                <w:lang w:val="en-US"/>
              </w:rPr>
              <w:t>2079-1372</w:t>
            </w:r>
            <w:r>
              <w:rPr>
                <w:b/>
                <w:bCs/>
                <w:i/>
                <w:iCs/>
                <w:sz w:val="16"/>
                <w:szCs w:val="16"/>
                <w:lang w:val="en-US"/>
              </w:rPr>
              <w:t xml:space="preserve">  </w:t>
            </w:r>
            <w:r w:rsidR="00670C47" w:rsidRPr="008A0E74">
              <w:rPr>
                <w:b/>
                <w:bCs/>
                <w:i/>
                <w:iCs/>
                <w:sz w:val="16"/>
                <w:szCs w:val="16"/>
                <w:lang w:val="en-US"/>
              </w:rPr>
              <w:t>Problems of Tribology</w:t>
            </w:r>
            <w:r w:rsidR="00670C47" w:rsidRPr="008A0E74">
              <w:rPr>
                <w:i/>
                <w:iCs/>
                <w:sz w:val="16"/>
                <w:szCs w:val="16"/>
                <w:lang w:val="en-US"/>
              </w:rPr>
              <w:t xml:space="preserve">, V. </w:t>
            </w:r>
            <w:r w:rsidR="00190131">
              <w:rPr>
                <w:i/>
                <w:iCs/>
                <w:sz w:val="16"/>
                <w:szCs w:val="16"/>
                <w:lang w:val="en-US"/>
              </w:rPr>
              <w:t>3</w:t>
            </w:r>
            <w:r w:rsidR="00564F2A">
              <w:rPr>
                <w:i/>
                <w:iCs/>
                <w:sz w:val="16"/>
                <w:szCs w:val="16"/>
                <w:lang w:val="uk-UA"/>
              </w:rPr>
              <w:t>1</w:t>
            </w:r>
            <w:r w:rsidR="00670C47" w:rsidRPr="008A0E74">
              <w:rPr>
                <w:i/>
                <w:iCs/>
                <w:sz w:val="16"/>
                <w:szCs w:val="16"/>
                <w:lang w:val="en-US"/>
              </w:rPr>
              <w:t xml:space="preserve">, No </w:t>
            </w:r>
            <w:r w:rsidR="003A791F">
              <w:rPr>
                <w:i/>
                <w:iCs/>
                <w:sz w:val="16"/>
                <w:szCs w:val="16"/>
                <w:lang w:val="en-US"/>
              </w:rPr>
              <w:t>2</w:t>
            </w:r>
            <w:r w:rsidR="00670C47" w:rsidRPr="008A0E74">
              <w:rPr>
                <w:i/>
                <w:iCs/>
                <w:sz w:val="16"/>
                <w:szCs w:val="16"/>
                <w:lang w:val="en-US"/>
              </w:rPr>
              <w:t>/1</w:t>
            </w:r>
            <w:r w:rsidR="003A791F">
              <w:rPr>
                <w:i/>
                <w:iCs/>
                <w:sz w:val="16"/>
                <w:szCs w:val="16"/>
                <w:lang w:val="en-US"/>
              </w:rPr>
              <w:t>20</w:t>
            </w:r>
            <w:r w:rsidR="00670C47" w:rsidRPr="008A0E74">
              <w:rPr>
                <w:i/>
                <w:iCs/>
                <w:sz w:val="16"/>
                <w:szCs w:val="16"/>
                <w:lang w:val="en-US"/>
              </w:rPr>
              <w:t>-202</w:t>
            </w:r>
            <w:r w:rsidR="00AA3834">
              <w:rPr>
                <w:i/>
                <w:iCs/>
                <w:sz w:val="16"/>
                <w:szCs w:val="16"/>
                <w:lang w:val="en-US"/>
              </w:rPr>
              <w:t>6</w:t>
            </w:r>
            <w:r w:rsidR="00670C47" w:rsidRPr="008A0E74">
              <w:rPr>
                <w:i/>
                <w:iCs/>
                <w:sz w:val="16"/>
                <w:szCs w:val="16"/>
                <w:lang w:val="en-US"/>
              </w:rPr>
              <w:t>,</w:t>
            </w:r>
            <w:r w:rsidR="00293E1F">
              <w:rPr>
                <w:i/>
                <w:iCs/>
                <w:sz w:val="16"/>
                <w:szCs w:val="16"/>
                <w:lang w:val="en-US"/>
              </w:rPr>
              <w:t xml:space="preserve"> </w:t>
            </w:r>
            <w:r w:rsidR="0075527C">
              <w:rPr>
                <w:i/>
                <w:iCs/>
                <w:sz w:val="16"/>
                <w:szCs w:val="16"/>
                <w:lang w:val="en-US"/>
              </w:rPr>
              <w:t>102</w:t>
            </w:r>
            <w:r w:rsidR="001C1D72">
              <w:rPr>
                <w:i/>
                <w:iCs/>
                <w:sz w:val="16"/>
                <w:szCs w:val="16"/>
                <w:lang w:val="en-US"/>
              </w:rPr>
              <w:t>-</w:t>
            </w:r>
            <w:r w:rsidR="008E49E3">
              <w:rPr>
                <w:i/>
                <w:iCs/>
                <w:sz w:val="16"/>
                <w:szCs w:val="16"/>
                <w:lang w:val="en-US"/>
              </w:rPr>
              <w:t>1</w:t>
            </w:r>
            <w:r w:rsidR="00735D68">
              <w:rPr>
                <w:i/>
                <w:iCs/>
                <w:sz w:val="16"/>
                <w:szCs w:val="16"/>
                <w:lang w:val="uk-UA"/>
              </w:rPr>
              <w:t>10</w:t>
            </w:r>
          </w:p>
          <w:p w14:paraId="77D8A700" w14:textId="77777777" w:rsidR="00670C47" w:rsidRPr="008A0E74" w:rsidRDefault="00670C47" w:rsidP="00CC0750">
            <w:pPr>
              <w:jc w:val="center"/>
              <w:rPr>
                <w:sz w:val="16"/>
                <w:szCs w:val="16"/>
                <w:lang w:val="en-US"/>
              </w:rPr>
            </w:pPr>
          </w:p>
          <w:p w14:paraId="4D8BA86E" w14:textId="77777777" w:rsidR="00670C47" w:rsidRPr="008A0E74" w:rsidRDefault="00670C47" w:rsidP="00CC0750">
            <w:pPr>
              <w:jc w:val="center"/>
              <w:rPr>
                <w:b/>
                <w:bCs/>
                <w:sz w:val="28"/>
                <w:szCs w:val="28"/>
                <w:lang w:val="en-US"/>
              </w:rPr>
            </w:pPr>
            <w:r w:rsidRPr="008A0E74">
              <w:rPr>
                <w:b/>
                <w:bCs/>
                <w:sz w:val="28"/>
                <w:szCs w:val="28"/>
                <w:lang w:val="en-US"/>
              </w:rPr>
              <w:t>Problems of Tribology</w:t>
            </w:r>
          </w:p>
          <w:p w14:paraId="01C96080" w14:textId="77777777" w:rsidR="00670C47" w:rsidRPr="008A0E74" w:rsidRDefault="00670C47" w:rsidP="00CC0750">
            <w:pPr>
              <w:jc w:val="center"/>
              <w:rPr>
                <w:i/>
                <w:iCs/>
                <w:sz w:val="18"/>
                <w:szCs w:val="18"/>
                <w:lang w:val="en-US"/>
              </w:rPr>
            </w:pPr>
            <w:r w:rsidRPr="008A0E74">
              <w:rPr>
                <w:i/>
                <w:iCs/>
                <w:sz w:val="18"/>
                <w:szCs w:val="18"/>
                <w:lang w:val="en-US"/>
              </w:rPr>
              <w:t xml:space="preserve">Website: </w:t>
            </w:r>
            <w:hyperlink r:id="rId9" w:history="1">
              <w:r w:rsidRPr="008A0E74">
                <w:rPr>
                  <w:rStyle w:val="ae"/>
                  <w:i/>
                  <w:iCs/>
                  <w:color w:val="auto"/>
                  <w:sz w:val="18"/>
                  <w:szCs w:val="18"/>
                  <w:lang w:val="en-US"/>
                </w:rPr>
                <w:t>http://tribology.khnu.km.ua/index.php/ProbTrib</w:t>
              </w:r>
            </w:hyperlink>
          </w:p>
          <w:p w14:paraId="2587CE7E" w14:textId="77777777" w:rsidR="00670C47" w:rsidRPr="008A0E74" w:rsidRDefault="00670C47" w:rsidP="00CC0750">
            <w:pPr>
              <w:jc w:val="center"/>
              <w:rPr>
                <w:i/>
                <w:iCs/>
                <w:sz w:val="18"/>
                <w:szCs w:val="18"/>
                <w:lang w:val="fr-FR"/>
              </w:rPr>
            </w:pPr>
            <w:r w:rsidRPr="008A0E74">
              <w:rPr>
                <w:i/>
                <w:sz w:val="18"/>
                <w:szCs w:val="18"/>
                <w:lang w:val="pt-BR"/>
              </w:rPr>
              <w:t>E-mail: tribosenator@gmail.com</w:t>
            </w:r>
          </w:p>
          <w:p w14:paraId="66096FE5" w14:textId="77777777" w:rsidR="00670C47" w:rsidRPr="008A0E74" w:rsidRDefault="00670C47" w:rsidP="00CC0750">
            <w:pPr>
              <w:jc w:val="center"/>
              <w:rPr>
                <w:i/>
                <w:iCs/>
                <w:sz w:val="16"/>
                <w:szCs w:val="16"/>
                <w:lang w:val="fr-FR"/>
              </w:rPr>
            </w:pPr>
          </w:p>
          <w:p w14:paraId="131696E9" w14:textId="5C0E0116" w:rsidR="00670C47" w:rsidRPr="00D55907" w:rsidRDefault="00670C47" w:rsidP="00CC0750">
            <w:pPr>
              <w:pStyle w:val="IJOPCMFigure"/>
              <w:autoSpaceDE w:val="0"/>
              <w:autoSpaceDN w:val="0"/>
              <w:adjustRightInd w:val="0"/>
              <w:rPr>
                <w:rStyle w:val="value"/>
                <w:sz w:val="20"/>
                <w:szCs w:val="20"/>
                <w:lang w:val="uk-UA"/>
              </w:rPr>
            </w:pPr>
            <w:r w:rsidRPr="008A0E74">
              <w:rPr>
                <w:b/>
                <w:iCs/>
                <w:sz w:val="16"/>
                <w:szCs w:val="16"/>
                <w:lang w:val="fr-FR"/>
              </w:rPr>
              <w:t xml:space="preserve">DOI:  </w:t>
            </w:r>
            <w:hyperlink r:id="rId10" w:history="1">
              <w:r w:rsidR="00AA5265" w:rsidRPr="00F87726">
                <w:rPr>
                  <w:rStyle w:val="ae"/>
                  <w:sz w:val="20"/>
                  <w:szCs w:val="20"/>
                  <w:lang w:val="fr-FR"/>
                </w:rPr>
                <w:t>https://doi.org/10.31891/2079-1372-202</w:t>
              </w:r>
              <w:r w:rsidR="00AA5265" w:rsidRPr="00F87726">
                <w:rPr>
                  <w:rStyle w:val="ae"/>
                  <w:sz w:val="20"/>
                  <w:szCs w:val="20"/>
                  <w:lang w:val="uk-UA"/>
                </w:rPr>
                <w:t>6</w:t>
              </w:r>
              <w:r w:rsidR="00AA5265" w:rsidRPr="00F87726">
                <w:rPr>
                  <w:rStyle w:val="ae"/>
                  <w:sz w:val="20"/>
                  <w:szCs w:val="20"/>
                  <w:lang w:val="fr-FR"/>
                </w:rPr>
                <w:t>-120-2-102-1</w:t>
              </w:r>
              <w:r w:rsidR="00AA5265" w:rsidRPr="00F87726">
                <w:rPr>
                  <w:rStyle w:val="ae"/>
                  <w:sz w:val="20"/>
                  <w:szCs w:val="20"/>
                  <w:lang w:val="uk-UA"/>
                </w:rPr>
                <w:t>10</w:t>
              </w:r>
            </w:hyperlink>
          </w:p>
          <w:p w14:paraId="64A81FA4" w14:textId="77777777" w:rsidR="00AB4171" w:rsidRPr="008A0E74" w:rsidRDefault="00AB4171" w:rsidP="00CC0750">
            <w:pPr>
              <w:pStyle w:val="IJOPCMFigure"/>
              <w:autoSpaceDE w:val="0"/>
              <w:autoSpaceDN w:val="0"/>
              <w:adjustRightInd w:val="0"/>
              <w:rPr>
                <w:sz w:val="20"/>
                <w:szCs w:val="20"/>
                <w:lang w:val="fr-FR"/>
              </w:rPr>
            </w:pPr>
          </w:p>
        </w:tc>
      </w:tr>
    </w:tbl>
    <w:p w14:paraId="4FA3F513" w14:textId="77777777" w:rsidR="00C04390" w:rsidRPr="008A0E74" w:rsidRDefault="00C04390" w:rsidP="00CC0750">
      <w:pPr>
        <w:jc w:val="center"/>
        <w:rPr>
          <w:lang w:val="fr-FR"/>
        </w:rPr>
      </w:pPr>
    </w:p>
    <w:tbl>
      <w:tblPr>
        <w:tblW w:w="0" w:type="auto"/>
        <w:jc w:val="center"/>
        <w:tblLook w:val="04A0" w:firstRow="1" w:lastRow="0" w:firstColumn="1" w:lastColumn="0" w:noHBand="0" w:noVBand="1"/>
      </w:tblPr>
      <w:tblGrid>
        <w:gridCol w:w="9070"/>
      </w:tblGrid>
      <w:tr w:rsidR="00BA1C55" w:rsidRPr="00376466" w14:paraId="487D0A4E" w14:textId="77777777" w:rsidTr="00E21A77">
        <w:trPr>
          <w:jc w:val="center"/>
        </w:trPr>
        <w:tc>
          <w:tcPr>
            <w:tcW w:w="0" w:type="auto"/>
          </w:tcPr>
          <w:p w14:paraId="1A242AC6" w14:textId="77777777" w:rsidR="0075527C" w:rsidRPr="00A05E08" w:rsidRDefault="0075527C" w:rsidP="0075527C">
            <w:pPr>
              <w:jc w:val="center"/>
              <w:rPr>
                <w:b/>
                <w:color w:val="000000" w:themeColor="text1"/>
                <w:sz w:val="28"/>
                <w:szCs w:val="28"/>
                <w:lang w:val="en-US"/>
              </w:rPr>
            </w:pPr>
            <w:r w:rsidRPr="00A05E08">
              <w:rPr>
                <w:b/>
                <w:color w:val="000000" w:themeColor="text1"/>
                <w:sz w:val="28"/>
                <w:szCs w:val="28"/>
                <w:lang w:val="en-US"/>
              </w:rPr>
              <w:t>Forecasting the resource of machine parts based on the dynamics of changes in the wear mechanism using the neural network method</w:t>
            </w:r>
          </w:p>
          <w:p w14:paraId="23CB475A" w14:textId="0FFAD6DE" w:rsidR="0016358E" w:rsidRPr="00412BD5" w:rsidRDefault="0016358E" w:rsidP="00EE512C">
            <w:pPr>
              <w:jc w:val="center"/>
              <w:rPr>
                <w:b/>
                <w:lang w:val="en-US"/>
              </w:rPr>
            </w:pPr>
          </w:p>
        </w:tc>
      </w:tr>
      <w:tr w:rsidR="00BA1C55" w:rsidRPr="00376466" w14:paraId="1C3AA3DE" w14:textId="77777777" w:rsidTr="00E21A77">
        <w:trPr>
          <w:jc w:val="center"/>
        </w:trPr>
        <w:tc>
          <w:tcPr>
            <w:tcW w:w="0" w:type="auto"/>
          </w:tcPr>
          <w:p w14:paraId="160B0330" w14:textId="0DB7D684" w:rsidR="0075527C" w:rsidRPr="00A05E08" w:rsidRDefault="0075527C" w:rsidP="0075527C">
            <w:pPr>
              <w:shd w:val="clear" w:color="auto" w:fill="FFFFFF"/>
              <w:spacing w:line="360" w:lineRule="auto"/>
              <w:ind w:firstLine="540"/>
              <w:jc w:val="center"/>
              <w:rPr>
                <w:b/>
                <w:color w:val="000000" w:themeColor="text1"/>
                <w:lang w:val="en-US"/>
              </w:rPr>
            </w:pPr>
            <w:r w:rsidRPr="00A05E08">
              <w:rPr>
                <w:rFonts w:eastAsia="Calibri"/>
                <w:b/>
                <w:color w:val="000000" w:themeColor="text1"/>
                <w:lang w:val="en-US"/>
              </w:rPr>
              <w:t>V.V. Aulin</w:t>
            </w:r>
            <w:r w:rsidR="00522BC9">
              <w:rPr>
                <w:rFonts w:eastAsia="Calibri"/>
                <w:b/>
                <w:color w:val="000000" w:themeColor="text1"/>
                <w:lang w:val="en-US"/>
              </w:rPr>
              <w:t>*</w:t>
            </w:r>
            <w:hyperlink r:id="rId11" w:history="1">
              <w:r w:rsidR="00522BC9" w:rsidRPr="00522BC9">
                <w:rPr>
                  <w:rStyle w:val="ae"/>
                  <w:rFonts w:eastAsia="Calibri"/>
                  <w:bCs/>
                  <w:vertAlign w:val="superscript"/>
                </w:rPr>
                <w:t>0000-0003-2737-120X</w:t>
              </w:r>
            </w:hyperlink>
            <w:r w:rsidRPr="00A05E08">
              <w:rPr>
                <w:rFonts w:eastAsia="Calibri"/>
                <w:b/>
                <w:color w:val="000000" w:themeColor="text1"/>
                <w:lang w:val="en-US"/>
              </w:rPr>
              <w:t>, V.M. Chumak</w:t>
            </w:r>
            <w:r w:rsidR="00522BC9">
              <w:rPr>
                <w:rFonts w:eastAsia="Calibri"/>
                <w:b/>
                <w:color w:val="000000" w:themeColor="text1"/>
                <w:lang w:val="en-US"/>
              </w:rPr>
              <w:t xml:space="preserve"> </w:t>
            </w:r>
            <w:hyperlink r:id="rId12" w:history="1">
              <w:r w:rsidR="00522BC9" w:rsidRPr="00522BC9">
                <w:rPr>
                  <w:rStyle w:val="ae"/>
                  <w:rFonts w:eastAsia="Calibri"/>
                  <w:bCs/>
                  <w:vertAlign w:val="superscript"/>
                </w:rPr>
                <w:t>0009-0002-1913-9371</w:t>
              </w:r>
            </w:hyperlink>
            <w:r w:rsidRPr="00A05E08">
              <w:rPr>
                <w:rFonts w:eastAsia="Calibri"/>
                <w:b/>
                <w:color w:val="000000" w:themeColor="text1"/>
                <w:lang w:val="en-US"/>
              </w:rPr>
              <w:t>, S.V. Lysenko</w:t>
            </w:r>
            <w:r w:rsidR="00522BC9">
              <w:rPr>
                <w:rFonts w:eastAsia="Calibri"/>
                <w:b/>
                <w:color w:val="000000" w:themeColor="text1"/>
                <w:lang w:val="en-US"/>
              </w:rPr>
              <w:t xml:space="preserve"> </w:t>
            </w:r>
            <w:hyperlink r:id="rId13" w:history="1">
              <w:r w:rsidR="00522BC9" w:rsidRPr="00522BC9">
                <w:rPr>
                  <w:rStyle w:val="ae"/>
                  <w:rFonts w:eastAsia="Calibri"/>
                  <w:bCs/>
                  <w:vertAlign w:val="superscript"/>
                </w:rPr>
                <w:t>0000-0003-0845-7817</w:t>
              </w:r>
            </w:hyperlink>
          </w:p>
          <w:p w14:paraId="3F85F65E" w14:textId="77777777" w:rsidR="0075527C" w:rsidRPr="00A05E08" w:rsidRDefault="0075527C" w:rsidP="0075527C">
            <w:pPr>
              <w:ind w:firstLine="720"/>
              <w:jc w:val="center"/>
              <w:rPr>
                <w:i/>
                <w:color w:val="000000" w:themeColor="text1"/>
                <w:shd w:val="clear" w:color="auto" w:fill="FFFFFF"/>
                <w:lang w:val="en-US"/>
              </w:rPr>
            </w:pPr>
            <w:r w:rsidRPr="00A05E08">
              <w:rPr>
                <w:i/>
                <w:color w:val="000000" w:themeColor="text1"/>
                <w:shd w:val="clear" w:color="auto" w:fill="FFFFFF"/>
                <w:lang w:val="en-US"/>
              </w:rPr>
              <w:t>Central Ukrainian National Technical University, Ukraine</w:t>
            </w:r>
          </w:p>
          <w:p w14:paraId="1453CC6C" w14:textId="56A9E9CB" w:rsidR="00BA1C55" w:rsidRDefault="00522BC9" w:rsidP="0075527C">
            <w:pPr>
              <w:autoSpaceDE w:val="0"/>
              <w:autoSpaceDN w:val="0"/>
              <w:adjustRightInd w:val="0"/>
              <w:jc w:val="center"/>
              <w:rPr>
                <w:i/>
                <w:iCs/>
                <w:sz w:val="18"/>
                <w:szCs w:val="18"/>
                <w:lang w:val="en-US" w:eastAsia="en-US"/>
              </w:rPr>
            </w:pPr>
            <w:r>
              <w:rPr>
                <w:i/>
                <w:color w:val="000000" w:themeColor="text1"/>
                <w:lang w:val="en-US"/>
              </w:rPr>
              <w:t>*</w:t>
            </w:r>
            <w:r w:rsidR="0075527C" w:rsidRPr="00A05E08">
              <w:rPr>
                <w:i/>
                <w:color w:val="000000" w:themeColor="text1"/>
                <w:lang w:val="en-US"/>
              </w:rPr>
              <w:t xml:space="preserve">E-mail: </w:t>
            </w:r>
            <w:hyperlink r:id="rId14" w:history="1">
              <w:r w:rsidR="0075527C" w:rsidRPr="00A05E08">
                <w:rPr>
                  <w:rStyle w:val="ae"/>
                  <w:i/>
                  <w:color w:val="000000" w:themeColor="text1"/>
                  <w:lang w:val="en-US"/>
                </w:rPr>
                <w:t>AulinVV@gmail.com</w:t>
              </w:r>
            </w:hyperlink>
          </w:p>
          <w:p w14:paraId="4B78E4E9" w14:textId="77777777" w:rsidR="0075527C" w:rsidRDefault="0075527C" w:rsidP="00EE512C">
            <w:pPr>
              <w:autoSpaceDE w:val="0"/>
              <w:autoSpaceDN w:val="0"/>
              <w:adjustRightInd w:val="0"/>
              <w:jc w:val="center"/>
              <w:rPr>
                <w:i/>
                <w:iCs/>
                <w:sz w:val="18"/>
                <w:szCs w:val="18"/>
                <w:lang w:val="en-US" w:eastAsia="en-US"/>
              </w:rPr>
            </w:pPr>
          </w:p>
          <w:p w14:paraId="29397498" w14:textId="10A69B21" w:rsidR="00BA1C55" w:rsidRPr="008A0E74" w:rsidRDefault="00BA1C55" w:rsidP="00EE512C">
            <w:pPr>
              <w:rPr>
                <w:b/>
                <w:bCs/>
                <w:vertAlign w:val="superscript"/>
                <w:lang w:val="sv-SE" w:eastAsia="en-US"/>
              </w:rPr>
            </w:pPr>
            <w:r w:rsidRPr="008A0E74">
              <w:rPr>
                <w:i/>
                <w:sz w:val="18"/>
                <w:szCs w:val="18"/>
                <w:lang w:val="en-US"/>
              </w:rPr>
              <w:t xml:space="preserve">Received: </w:t>
            </w:r>
            <w:r w:rsidR="0075527C">
              <w:rPr>
                <w:i/>
                <w:sz w:val="18"/>
                <w:szCs w:val="18"/>
                <w:lang w:val="en-US"/>
              </w:rPr>
              <w:t>30</w:t>
            </w:r>
            <w:r w:rsidR="007B104D">
              <w:rPr>
                <w:i/>
                <w:sz w:val="18"/>
                <w:szCs w:val="18"/>
                <w:lang w:val="en-US"/>
              </w:rPr>
              <w:t xml:space="preserve"> </w:t>
            </w:r>
            <w:r w:rsidR="00AF766C">
              <w:rPr>
                <w:i/>
                <w:sz w:val="18"/>
                <w:szCs w:val="18"/>
                <w:lang w:val="en-US"/>
              </w:rPr>
              <w:t>April</w:t>
            </w:r>
            <w:r w:rsidR="007B104D">
              <w:rPr>
                <w:i/>
                <w:sz w:val="18"/>
                <w:szCs w:val="18"/>
                <w:lang w:val="en-US"/>
              </w:rPr>
              <w:t xml:space="preserve"> 20</w:t>
            </w:r>
            <w:r w:rsidR="007B104D" w:rsidRPr="008A0E74">
              <w:rPr>
                <w:i/>
                <w:sz w:val="18"/>
                <w:szCs w:val="18"/>
                <w:lang w:val="en-US"/>
              </w:rPr>
              <w:t>2</w:t>
            </w:r>
            <w:r w:rsidR="002B4724">
              <w:rPr>
                <w:i/>
                <w:sz w:val="18"/>
                <w:szCs w:val="18"/>
                <w:lang w:val="en-US"/>
              </w:rPr>
              <w:t>6</w:t>
            </w:r>
            <w:r w:rsidRPr="008A0E74">
              <w:rPr>
                <w:i/>
                <w:sz w:val="18"/>
                <w:szCs w:val="18"/>
                <w:lang w:val="en-US"/>
              </w:rPr>
              <w:t>: Revised</w:t>
            </w:r>
            <w:r w:rsidR="00B63E97">
              <w:rPr>
                <w:i/>
                <w:sz w:val="18"/>
                <w:szCs w:val="18"/>
                <w:lang w:val="en-US"/>
              </w:rPr>
              <w:t xml:space="preserve"> </w:t>
            </w:r>
            <w:r w:rsidR="0075527C">
              <w:rPr>
                <w:i/>
                <w:sz w:val="18"/>
                <w:szCs w:val="18"/>
                <w:lang w:val="en-US"/>
              </w:rPr>
              <w:t>08</w:t>
            </w:r>
            <w:r w:rsidR="00D601FE">
              <w:rPr>
                <w:i/>
                <w:sz w:val="18"/>
                <w:szCs w:val="18"/>
                <w:lang w:val="en-US"/>
              </w:rPr>
              <w:t xml:space="preserve"> </w:t>
            </w:r>
            <w:r w:rsidR="00F07E6E">
              <w:rPr>
                <w:i/>
                <w:sz w:val="18"/>
                <w:szCs w:val="18"/>
                <w:lang w:val="en-US"/>
              </w:rPr>
              <w:t>May</w:t>
            </w:r>
            <w:r w:rsidRPr="008A0E74">
              <w:rPr>
                <w:i/>
                <w:sz w:val="18"/>
                <w:szCs w:val="18"/>
                <w:lang w:val="en-US"/>
              </w:rPr>
              <w:t xml:space="preserve"> 202</w:t>
            </w:r>
            <w:r w:rsidR="002B4724">
              <w:rPr>
                <w:i/>
                <w:sz w:val="18"/>
                <w:szCs w:val="18"/>
                <w:lang w:val="en-US"/>
              </w:rPr>
              <w:t>6</w:t>
            </w:r>
            <w:r w:rsidRPr="008A0E74">
              <w:rPr>
                <w:i/>
                <w:sz w:val="18"/>
                <w:szCs w:val="18"/>
                <w:lang w:val="en-US"/>
              </w:rPr>
              <w:t>: Accept</w:t>
            </w:r>
            <w:r w:rsidR="00AE4270">
              <w:rPr>
                <w:i/>
                <w:sz w:val="18"/>
                <w:szCs w:val="18"/>
                <w:lang w:val="en-US"/>
              </w:rPr>
              <w:t xml:space="preserve">: </w:t>
            </w:r>
            <w:r w:rsidR="00F07E6E">
              <w:rPr>
                <w:i/>
                <w:sz w:val="18"/>
                <w:szCs w:val="18"/>
                <w:lang w:val="en-US"/>
              </w:rPr>
              <w:t>2</w:t>
            </w:r>
            <w:r w:rsidR="00EE512C">
              <w:rPr>
                <w:i/>
                <w:sz w:val="18"/>
                <w:szCs w:val="18"/>
                <w:lang w:val="en-US"/>
              </w:rPr>
              <w:t>3</w:t>
            </w:r>
            <w:r w:rsidR="002B4724">
              <w:rPr>
                <w:i/>
                <w:sz w:val="18"/>
                <w:szCs w:val="18"/>
                <w:lang w:val="en-US"/>
              </w:rPr>
              <w:t xml:space="preserve"> </w:t>
            </w:r>
            <w:r w:rsidR="00134D7D">
              <w:rPr>
                <w:i/>
                <w:sz w:val="18"/>
                <w:szCs w:val="18"/>
                <w:lang w:val="en-US"/>
              </w:rPr>
              <w:t>M</w:t>
            </w:r>
            <w:r w:rsidR="00134D7D">
              <w:rPr>
                <w:i/>
                <w:sz w:val="18"/>
                <w:szCs w:val="18"/>
              </w:rPr>
              <w:t>a</w:t>
            </w:r>
            <w:r w:rsidR="00134D7D">
              <w:rPr>
                <w:i/>
                <w:sz w:val="18"/>
                <w:szCs w:val="18"/>
                <w:lang w:val="en-US"/>
              </w:rPr>
              <w:t>y</w:t>
            </w:r>
            <w:r w:rsidR="00D601FE" w:rsidRPr="008A0E74">
              <w:rPr>
                <w:i/>
                <w:sz w:val="18"/>
                <w:szCs w:val="18"/>
                <w:lang w:val="en-US"/>
              </w:rPr>
              <w:t xml:space="preserve"> 202</w:t>
            </w:r>
            <w:r w:rsidR="00D601FE">
              <w:rPr>
                <w:i/>
                <w:sz w:val="18"/>
                <w:szCs w:val="18"/>
                <w:lang w:val="en-US"/>
              </w:rPr>
              <w:t>6</w:t>
            </w:r>
          </w:p>
        </w:tc>
      </w:tr>
    </w:tbl>
    <w:p w14:paraId="10AD3B6A" w14:textId="77777777" w:rsidR="00497CB5" w:rsidRPr="008A0E74" w:rsidRDefault="00497CB5" w:rsidP="00183404">
      <w:pPr>
        <w:pStyle w:val="4"/>
        <w:pBdr>
          <w:top w:val="single" w:sz="2" w:space="1" w:color="auto"/>
        </w:pBdr>
        <w:spacing w:before="0" w:after="0"/>
        <w:rPr>
          <w:sz w:val="20"/>
          <w:szCs w:val="20"/>
          <w:lang w:val="uk-UA"/>
        </w:rPr>
      </w:pPr>
    </w:p>
    <w:p w14:paraId="60CD1B16" w14:textId="77777777" w:rsidR="00565E2C" w:rsidRDefault="00565E2C" w:rsidP="00AE0BA0">
      <w:pPr>
        <w:ind w:firstLine="567"/>
        <w:jc w:val="both"/>
        <w:rPr>
          <w:b/>
          <w:lang w:val="en-US"/>
        </w:rPr>
      </w:pPr>
      <w:r w:rsidRPr="00565E2C">
        <w:rPr>
          <w:b/>
          <w:lang w:val="en-US"/>
        </w:rPr>
        <w:t>Abstract</w:t>
      </w:r>
    </w:p>
    <w:p w14:paraId="54CEE5F9" w14:textId="15EA7DBB" w:rsidR="00B27F9C" w:rsidRPr="00DC327A" w:rsidRDefault="00B27F9C" w:rsidP="00AE0BA0">
      <w:pPr>
        <w:ind w:firstLine="567"/>
        <w:jc w:val="both"/>
        <w:rPr>
          <w:bCs/>
          <w:lang w:val="en-US"/>
        </w:rPr>
      </w:pPr>
    </w:p>
    <w:p w14:paraId="3116F26F" w14:textId="5ADB66BD" w:rsidR="009337EE" w:rsidRPr="00A05E08" w:rsidRDefault="009337EE" w:rsidP="00933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highlight w:val="yellow"/>
          <w:lang w:val="en-US"/>
        </w:rPr>
      </w:pPr>
      <w:r w:rsidRPr="00A05E08">
        <w:rPr>
          <w:color w:val="000000" w:themeColor="text1"/>
          <w:szCs w:val="28"/>
          <w:lang w:val="en-US"/>
        </w:rPr>
        <w:t>The problem of predicting the residual resource of tribocouplings of resource-determining parts of automotive and agricultural machinery under conditions of operational change of the dominant wear mechanism is considered. It is shown that in real operating conditions the wear mechanism does not remain static: degradation of lubricants, change of load-speed regimes and variability of soil conditions cause a transition from a regular mechanism to an emergency one, which is accompanied by a sharp reduction in the residual resource of machine parts.</w:t>
      </w:r>
      <w:r w:rsidR="00735D68">
        <w:rPr>
          <w:color w:val="000000" w:themeColor="text1"/>
          <w:szCs w:val="28"/>
          <w:lang w:val="uk-UA"/>
        </w:rPr>
        <w:t xml:space="preserve"> </w:t>
      </w:r>
      <w:r w:rsidRPr="00A05E08">
        <w:rPr>
          <w:color w:val="000000" w:themeColor="text1"/>
          <w:szCs w:val="28"/>
          <w:lang w:val="en-US"/>
        </w:rPr>
        <w:t>A two-stage system for identifying the change in the dominant wear mechanism is proposed, combining a classifier based on long short-term memory with an entropy transition detector, which develops an entropy approach to the analysis of tribosystems. The data set is formed on the basis of a modified Archard model with five calibrated coefficients for different lubrication modes and a Palmgren-Miner model in the form of an endurance curve with realistic values of the basic number of cycles 10</w:t>
      </w:r>
      <w:r w:rsidRPr="00A05E08">
        <w:rPr>
          <w:color w:val="000000" w:themeColor="text1"/>
          <w:szCs w:val="28"/>
          <w:vertAlign w:val="superscript"/>
          <w:lang w:val="en-US"/>
        </w:rPr>
        <w:t xml:space="preserve">8 </w:t>
      </w:r>
      <w:r w:rsidRPr="00A05E08">
        <w:rPr>
          <w:color w:val="000000" w:themeColor="text1"/>
          <w:szCs w:val="28"/>
          <w:lang w:val="en-US"/>
        </w:rPr>
        <w:t>...10</w:t>
      </w:r>
      <w:r w:rsidRPr="00A05E08">
        <w:rPr>
          <w:color w:val="000000" w:themeColor="text1"/>
          <w:szCs w:val="28"/>
          <w:vertAlign w:val="superscript"/>
          <w:lang w:val="en-US"/>
        </w:rPr>
        <w:t xml:space="preserve">9 </w:t>
      </w:r>
      <w:r w:rsidRPr="00A05E08">
        <w:rPr>
          <w:color w:val="000000" w:themeColor="text1"/>
          <w:szCs w:val="28"/>
          <w:lang w:val="en-US"/>
        </w:rPr>
        <w:t>for different materials of tribocoupling parts. Validation on eight scenarios of transition between wear mechanisms demonstrated reliable detection of the change in the dominant mechanism, the warning time for reaching a critical state of 229…593 hours for automotive parts and 13…21 hours for agricultural parts, which is 5.6…7.1% of the total resource and is sufficient for planning maintenance of machines.</w:t>
      </w:r>
    </w:p>
    <w:p w14:paraId="585F4B43" w14:textId="77777777" w:rsidR="009337EE" w:rsidRPr="00A05E08" w:rsidRDefault="009337EE" w:rsidP="009337EE">
      <w:pPr>
        <w:ind w:firstLine="567"/>
        <w:jc w:val="both"/>
        <w:rPr>
          <w:color w:val="000000" w:themeColor="text1"/>
          <w:lang w:val="en-US"/>
        </w:rPr>
      </w:pPr>
      <w:r w:rsidRPr="00A05E08">
        <w:rPr>
          <w:b/>
          <w:color w:val="000000" w:themeColor="text1"/>
          <w:lang w:val="en-US"/>
        </w:rPr>
        <w:t>Key words:</w:t>
      </w:r>
      <w:r w:rsidRPr="00A05E08">
        <w:rPr>
          <w:color w:val="000000" w:themeColor="text1"/>
          <w:lang w:val="en-US"/>
        </w:rPr>
        <w:t xml:space="preserve"> parts life, wear, tribocoupling, change in wear mechanism, entropy transition detector, artificial neural network, condition-based maintenance. </w:t>
      </w:r>
    </w:p>
    <w:p w14:paraId="5AD7395B" w14:textId="77777777" w:rsidR="009337EE" w:rsidRPr="00A05E08" w:rsidRDefault="009337EE" w:rsidP="009337EE">
      <w:pPr>
        <w:widowControl w:val="0"/>
        <w:ind w:firstLine="567"/>
        <w:jc w:val="both"/>
        <w:rPr>
          <w:b/>
          <w:color w:val="000000" w:themeColor="text1"/>
          <w:highlight w:val="yellow"/>
          <w:lang w:val="en-US"/>
        </w:rPr>
      </w:pPr>
    </w:p>
    <w:p w14:paraId="0DC0471B" w14:textId="77777777" w:rsidR="009337EE" w:rsidRPr="00A05E08" w:rsidRDefault="009337EE" w:rsidP="009337EE">
      <w:pPr>
        <w:ind w:firstLine="567"/>
        <w:jc w:val="both"/>
        <w:rPr>
          <w:b/>
          <w:color w:val="000000" w:themeColor="text1"/>
          <w:lang w:val="en-US"/>
        </w:rPr>
      </w:pPr>
      <w:r w:rsidRPr="00A05E08">
        <w:rPr>
          <w:b/>
          <w:color w:val="000000" w:themeColor="text1"/>
          <w:lang w:val="en-US"/>
        </w:rPr>
        <w:t>Introduction</w:t>
      </w:r>
    </w:p>
    <w:p w14:paraId="247491A1" w14:textId="77777777" w:rsidR="009337EE" w:rsidRPr="00A05E08" w:rsidRDefault="009337EE" w:rsidP="009337EE">
      <w:pPr>
        <w:ind w:firstLine="567"/>
        <w:jc w:val="both"/>
        <w:rPr>
          <w:b/>
          <w:color w:val="000000" w:themeColor="text1"/>
          <w:highlight w:val="yellow"/>
          <w:lang w:val="en-US"/>
        </w:rPr>
      </w:pPr>
    </w:p>
    <w:p w14:paraId="27039785" w14:textId="77777777" w:rsidR="009337EE" w:rsidRPr="00A05E08" w:rsidRDefault="009337EE" w:rsidP="009337EE">
      <w:pPr>
        <w:ind w:firstLine="567"/>
        <w:jc w:val="both"/>
        <w:rPr>
          <w:color w:val="000000" w:themeColor="text1"/>
          <w:lang w:val="en-US"/>
        </w:rPr>
      </w:pPr>
      <w:r w:rsidRPr="00A05E08">
        <w:rPr>
          <w:color w:val="000000" w:themeColor="text1"/>
          <w:lang w:val="en-US"/>
        </w:rPr>
        <w:t>Forecasting the residual life of tribocouplings of resource-determining parts of automotive and agricultural machinery is a fundamental task of ensuring the reliability of machines. In the classical formulation, this task is based on the assumption of constancy of operating conditions and staticity of the dominant wear mechanism of the part. Accordingly, the life of the part is considered as a deterministic indicator determined by the parameters of the tribotechnical contact and the operating modes of the tribocoupling [1, 2].</w:t>
      </w:r>
    </w:p>
    <w:p w14:paraId="4FD88E79" w14:textId="77777777" w:rsidR="009337EE" w:rsidRPr="00A05E08" w:rsidRDefault="009337EE" w:rsidP="009337EE">
      <w:pPr>
        <w:ind w:firstLine="567"/>
        <w:jc w:val="both"/>
        <w:rPr>
          <w:color w:val="000000" w:themeColor="text1"/>
          <w:lang w:val="en-US"/>
        </w:rPr>
      </w:pPr>
      <w:r w:rsidRPr="00A05E08">
        <w:rPr>
          <w:color w:val="000000" w:themeColor="text1"/>
          <w:lang w:val="en-US"/>
        </w:rPr>
        <w:t>However, many years of experimental studies of tribological processes in tribocouplings of automotive equipment have shown that the real dynamics of wear is significantly more complicated. Crankshaft bearings of internal combustion engines in normal operation operate in the hydrodynamic lubrication mode, in which the working antifriction layer (babbitt B83 with a hardness of HV 22…30 or bronze BrO10S10 with HV 75…90) is mainly subjected to fatigue contact wear. However, the degradation of lubricants – a decrease in the viscosity of motor oil below critical values, contamination with wear products, oxidation – leads to the transition of tribocontact to the boundary lubrication mode. In the boundary mode, the adhesive wear mechanism becomes dominant , which ends with bearing seizure tens of hours from the moment of transition. Engine cylinder liners (SCh25, HV 400) are subject to corrosive and mechanical wear, but the use of fuel with a high sulfur content intensifies the corrosive component and changes the balance of mechanisms. Gears of gearboxes (steel 40X, HV 550) are subject to normal fatigue damage of the teeth, but systematic overloads or lack of lubrication transfer the tribocontact to the seizure mode, i.e. adhesive wear with emergency failure.</w:t>
      </w:r>
    </w:p>
    <w:p w14:paraId="41DEAAE6" w14:textId="77777777" w:rsidR="009337EE" w:rsidRPr="00A05E08" w:rsidRDefault="009337EE" w:rsidP="009337EE">
      <w:pPr>
        <w:ind w:firstLine="567"/>
        <w:jc w:val="both"/>
        <w:rPr>
          <w:color w:val="000000" w:themeColor="text1"/>
          <w:lang w:val="en-US"/>
        </w:rPr>
      </w:pPr>
      <w:r w:rsidRPr="00A05E08">
        <w:rPr>
          <w:color w:val="000000" w:themeColor="text1"/>
          <w:lang w:val="en-US"/>
        </w:rPr>
        <w:t xml:space="preserve">For the working bodies of agricultural machinery, the situation is even more complicated due to the openness of the tribosystem and direct interaction with the abrasive soil environment. The intensity of abrasive-soil wear of plowshares (steel 65G, HV 380), harrow discs and cultivator paws depends on the sandiness , humidity and stonyness of the soil in a nonlinear manner. Changing the type of soil even within one field, for example, the </w:t>
      </w:r>
      <w:r w:rsidRPr="00A05E08">
        <w:rPr>
          <w:color w:val="000000" w:themeColor="text1"/>
          <w:lang w:val="en-US"/>
        </w:rPr>
        <w:lastRenderedPageBreak/>
        <w:t>transition from black soil to a plot with stony inclusions - can lead to a change in the abrasive-soil mechanism to an impact-abrasive one, which significantly reduces the resource of the plowshare from 300 to 80 hours.</w:t>
      </w:r>
    </w:p>
    <w:p w14:paraId="164F0576" w14:textId="77777777" w:rsidR="009337EE" w:rsidRPr="00A05E08" w:rsidRDefault="009337EE" w:rsidP="009337EE">
      <w:pPr>
        <w:ind w:firstLine="567"/>
        <w:jc w:val="both"/>
        <w:rPr>
          <w:color w:val="000000" w:themeColor="text1"/>
          <w:highlight w:val="yellow"/>
          <w:lang w:val="en-US"/>
        </w:rPr>
      </w:pPr>
      <w:r w:rsidRPr="00A05E08">
        <w:rPr>
          <w:color w:val="000000" w:themeColor="text1"/>
          <w:lang w:val="en-US"/>
        </w:rPr>
        <w:t>This indicates the absence of methods for predicting the service life of machine parts that take into account the dynamic change of the dominant wear mechanism over time. Classical deterministic service life models are fundamentally unable to describe situations when, within one operational cycle, the tribosystem loses thermodynamic stability and enters a new wear regime with a sharply different intensity.</w:t>
      </w:r>
    </w:p>
    <w:p w14:paraId="7091336A" w14:textId="77777777" w:rsidR="009337EE" w:rsidRPr="00A05E08" w:rsidRDefault="009337EE" w:rsidP="009337EE">
      <w:pPr>
        <w:ind w:firstLine="567"/>
        <w:jc w:val="both"/>
        <w:rPr>
          <w:color w:val="000000" w:themeColor="text1"/>
          <w:highlight w:val="yellow"/>
          <w:lang w:val="en-US"/>
        </w:rPr>
      </w:pPr>
    </w:p>
    <w:p w14:paraId="0D6E6884" w14:textId="77777777" w:rsidR="009337EE" w:rsidRPr="00A05E08" w:rsidRDefault="009337EE" w:rsidP="009337EE">
      <w:pPr>
        <w:ind w:firstLine="567"/>
        <w:jc w:val="both"/>
        <w:rPr>
          <w:b/>
          <w:color w:val="000000" w:themeColor="text1"/>
          <w:lang w:val="en-US"/>
        </w:rPr>
      </w:pPr>
      <w:r w:rsidRPr="00A05E08">
        <w:rPr>
          <w:b/>
          <w:color w:val="000000" w:themeColor="text1"/>
          <w:lang w:val="en-US"/>
        </w:rPr>
        <w:t>Literature review</w:t>
      </w:r>
    </w:p>
    <w:p w14:paraId="5FAC3EEE" w14:textId="77777777" w:rsidR="009337EE" w:rsidRPr="00A05E08" w:rsidRDefault="009337EE" w:rsidP="009337EE">
      <w:pPr>
        <w:ind w:firstLine="567"/>
        <w:jc w:val="both"/>
        <w:rPr>
          <w:b/>
          <w:color w:val="000000" w:themeColor="text1"/>
          <w:highlight w:val="yellow"/>
          <w:lang w:val="en-US"/>
        </w:rPr>
      </w:pPr>
    </w:p>
    <w:p w14:paraId="7229033B" w14:textId="2BBE7F04" w:rsidR="009337EE" w:rsidRPr="00A05E08" w:rsidRDefault="009337EE" w:rsidP="009337EE">
      <w:pPr>
        <w:ind w:firstLine="567"/>
        <w:jc w:val="both"/>
        <w:rPr>
          <w:color w:val="000000" w:themeColor="text1"/>
          <w:highlight w:val="yellow"/>
          <w:lang w:val="en-US"/>
        </w:rPr>
      </w:pPr>
      <w:r w:rsidRPr="00A05E08">
        <w:rPr>
          <w:color w:val="000000" w:themeColor="text1"/>
          <w:lang w:val="en-US"/>
        </w:rPr>
        <w:t>Studies of tribological processes in the details of automotive and agricultural machinery are actively developing in the works of domestic scientists [3, 4, 5, 6]. In particular, in works [3, 4], the parameters of the lubrication process during operational wear of crankshaft bearings and the patterns of interaction of the working bodies of soil-tillage machines with the soil environment were studied in detail. In work [5], the tribological processes of interaction of the soil environment with the working bodies of soil-tillage and earth-moving machines reinforced with composite materials were considered. In work [6], the influence of technological parameters of strengthening on the wear resistance of steel 45, which is widely used in the manufacture of working bodies of agricultural machines, is shown.</w:t>
      </w:r>
      <w:r w:rsidR="00DB419C">
        <w:rPr>
          <w:color w:val="000000" w:themeColor="text1"/>
          <w:lang w:val="uk-UA"/>
        </w:rPr>
        <w:t xml:space="preserve"> </w:t>
      </w:r>
      <w:r w:rsidRPr="00A05E08">
        <w:rPr>
          <w:color w:val="000000" w:themeColor="text1"/>
          <w:lang w:val="en-US"/>
        </w:rPr>
        <w:t>The theoretical basis for understanding the nature of transitions between wear mechanisms can be the entropic approach to the analysis of tribological systems, developed in works [7, 8]. The change in the characteristics of the friction zones of the mating parts can be identified through the analysis of entropy production. The loss of thermodynamic stability of the tribological system is accompanied by an increase in entropy, which is a physical sign of a change in the wear regime. The fundamental limitation of traditional entropic analysis is the need for direct measurement of the thermodynamic parameters of the tribological contact, which in real operating conditions is a difficult technical task. In works [9, 10, 11], complex approaches to tribotechnical diagnostics and energy interpretation of the wear processes of tribosystems have been developed. In works [12, 13, 14], methods of computational prediction of contact wear resistance and durability of tribocouplings have been considered. Classical wear maps [17] showed the dependence of the dominant mechanism on the load and sliding speed. At the same time, these maps are static and do not take into account the dynamics of changes in the operating conditions of tribocouplings of machine parts over time.</w:t>
      </w:r>
      <w:r w:rsidR="00DB419C">
        <w:rPr>
          <w:color w:val="000000" w:themeColor="text1"/>
          <w:lang w:val="uk-UA"/>
        </w:rPr>
        <w:t xml:space="preserve"> </w:t>
      </w:r>
      <w:r w:rsidRPr="00A05E08">
        <w:rPr>
          <w:color w:val="000000" w:themeColor="text1"/>
          <w:lang w:val="en-US"/>
        </w:rPr>
        <w:t xml:space="preserve">With the development of the theory of artificial neural networks and the accumulation of computing resources, a fundamental opportunity has appeared to process multidimensional time series of mediated sensor data (temperature, pressure, vibration, acoustic emission, oil analysis) and to identify patterns related to the state of tribosystems. The work [19] demonstrated the significant potential of machine learning methods for tribological tasks </w:t>
      </w:r>
      <w:r>
        <w:rPr>
          <w:color w:val="000000" w:themeColor="text1"/>
          <w:lang w:val="uk-UA"/>
        </w:rPr>
        <w:t>–</w:t>
      </w:r>
      <w:r w:rsidRPr="00A05E08">
        <w:rPr>
          <w:color w:val="000000" w:themeColor="text1"/>
          <w:lang w:val="en-US"/>
        </w:rPr>
        <w:t xml:space="preserve"> wear prediction, optimization of material selection, analysis of lubrication modes. In particular, recurrent neural networks of the long short-term memory type [18] are able to model the dynamics of tribological processes in time, revealing nonlinear dependencies between tribological contact parameters and the state of wear. This makes the neural network approach a natural tool for the practical implementation of entropic principles of tribological systems analysis in systems for technical maintenance of machine parts mating by state.</w:t>
      </w:r>
      <w:r w:rsidR="00DB419C">
        <w:rPr>
          <w:color w:val="000000" w:themeColor="text1"/>
          <w:lang w:val="uk-UA"/>
        </w:rPr>
        <w:t xml:space="preserve"> </w:t>
      </w:r>
      <w:r w:rsidRPr="00A05E08">
        <w:rPr>
          <w:color w:val="000000" w:themeColor="text1"/>
          <w:lang w:val="en-US"/>
        </w:rPr>
        <w:t>It should be noted that the vast majority of studies using machine learning in tribology focus on static prediction of wear intensity or classification of defect type from vibration signals, rather than on dynamic identification of changes in the dominant wear mechanism. Existing expert systems for mechanism classification based on formalized rules provide 92% accuracy for a single static identification, but they are unable to track the dynamics of the transition over time. This creates a critical research gap: an approach is needed that integrates physically based wear models (Archard, Palmgren-Miner, abrasive-soil wear) with neural network tools for tracking the transition between wear mechanisms in real time.</w:t>
      </w:r>
    </w:p>
    <w:p w14:paraId="2A6DE559" w14:textId="77777777" w:rsidR="009337EE" w:rsidRPr="00A05E08" w:rsidRDefault="009337EE" w:rsidP="009337EE">
      <w:pPr>
        <w:widowControl w:val="0"/>
        <w:shd w:val="clear" w:color="auto" w:fill="FFFFFF"/>
        <w:autoSpaceDE w:val="0"/>
        <w:autoSpaceDN w:val="0"/>
        <w:adjustRightInd w:val="0"/>
        <w:ind w:firstLine="567"/>
        <w:jc w:val="both"/>
        <w:rPr>
          <w:color w:val="000000" w:themeColor="text1"/>
          <w:highlight w:val="yellow"/>
          <w:lang w:val="en-US" w:eastAsia="uk-UA"/>
        </w:rPr>
      </w:pPr>
    </w:p>
    <w:p w14:paraId="550444FF" w14:textId="77777777" w:rsidR="009337EE" w:rsidRPr="00A05E08" w:rsidRDefault="009337EE" w:rsidP="009337EE">
      <w:pPr>
        <w:ind w:firstLine="567"/>
        <w:jc w:val="both"/>
        <w:rPr>
          <w:color w:val="000000" w:themeColor="text1"/>
          <w:lang w:val="en-US"/>
        </w:rPr>
      </w:pPr>
      <w:r w:rsidRPr="00A05E08">
        <w:rPr>
          <w:b/>
          <w:color w:val="000000" w:themeColor="text1"/>
          <w:lang w:val="en-US"/>
        </w:rPr>
        <w:t>Purpose</w:t>
      </w:r>
      <w:r w:rsidRPr="00A05E08">
        <w:rPr>
          <w:color w:val="000000" w:themeColor="text1"/>
          <w:lang w:val="en-US"/>
        </w:rPr>
        <w:t xml:space="preserve"> </w:t>
      </w:r>
    </w:p>
    <w:p w14:paraId="1FD7D749" w14:textId="77777777" w:rsidR="009337EE" w:rsidRPr="00A05E08" w:rsidRDefault="009337EE" w:rsidP="009337EE">
      <w:pPr>
        <w:ind w:firstLine="567"/>
        <w:jc w:val="both"/>
        <w:rPr>
          <w:color w:val="000000" w:themeColor="text1"/>
          <w:highlight w:val="yellow"/>
          <w:lang w:val="en-US"/>
        </w:rPr>
      </w:pPr>
    </w:p>
    <w:p w14:paraId="366ACD88" w14:textId="77777777" w:rsidR="009337EE" w:rsidRPr="001119E3" w:rsidRDefault="009337EE" w:rsidP="009337EE">
      <w:pPr>
        <w:ind w:firstLine="567"/>
        <w:jc w:val="both"/>
        <w:rPr>
          <w:color w:val="000000" w:themeColor="text1"/>
          <w:lang w:val="en-US"/>
        </w:rPr>
      </w:pPr>
      <w:r w:rsidRPr="001119E3">
        <w:rPr>
          <w:color w:val="000000" w:themeColor="text1"/>
          <w:lang w:val="en-US"/>
        </w:rPr>
        <w:t>The aim of the research is to develop and validate a system for predicting the residual life of tribocouplings of machine parts based on the dynamics of changes in the dominant wear mechanism, which combines a classifier based on long short-term memory with an entropy transition detector for the practical implementation of the entropy approach to analyzing the functioning of tribosystems.</w:t>
      </w:r>
    </w:p>
    <w:p w14:paraId="3A5BB538" w14:textId="77777777" w:rsidR="009337EE" w:rsidRPr="001119E3" w:rsidRDefault="009337EE" w:rsidP="009337EE">
      <w:pPr>
        <w:ind w:firstLine="567"/>
        <w:jc w:val="both"/>
        <w:rPr>
          <w:color w:val="000000" w:themeColor="text1"/>
          <w:lang w:val="en-US"/>
        </w:rPr>
      </w:pPr>
      <w:r w:rsidRPr="001119E3">
        <w:rPr>
          <w:color w:val="000000" w:themeColor="text1"/>
          <w:lang w:val="en-US"/>
        </w:rPr>
        <w:t>To achieve the set goal, the following tasks are solved:</w:t>
      </w:r>
    </w:p>
    <w:p w14:paraId="6B4404E0" w14:textId="77777777" w:rsidR="009337EE" w:rsidRPr="001119E3" w:rsidRDefault="009337EE" w:rsidP="009337EE">
      <w:pPr>
        <w:ind w:firstLine="567"/>
        <w:jc w:val="both"/>
        <w:rPr>
          <w:color w:val="000000" w:themeColor="text1"/>
          <w:lang w:val="en-US"/>
        </w:rPr>
      </w:pPr>
      <w:r w:rsidRPr="001119E3">
        <w:rPr>
          <w:color w:val="000000" w:themeColor="text1"/>
          <w:lang w:val="en-US"/>
        </w:rPr>
        <w:t>– to systematize typical scenarios of transition between wear mechanisms for the main tribocouplings of automotive (crankshaft bearings , cylinder liners, piston rings, gearbox gears) and agricultural machinery (plough shares, harrow discs, cultivator tines, chopper knives) with tribological justification of the physical causes of each transition;</w:t>
      </w:r>
    </w:p>
    <w:p w14:paraId="2B7BF5EB" w14:textId="77777777" w:rsidR="009337EE" w:rsidRPr="001119E3" w:rsidRDefault="009337EE" w:rsidP="009337EE">
      <w:pPr>
        <w:ind w:firstLine="567"/>
        <w:jc w:val="both"/>
        <w:rPr>
          <w:color w:val="000000" w:themeColor="text1"/>
          <w:lang w:val="en-US"/>
        </w:rPr>
      </w:pPr>
      <w:r w:rsidRPr="001119E3">
        <w:rPr>
          <w:color w:val="000000" w:themeColor="text1"/>
          <w:lang w:val="en-US"/>
        </w:rPr>
        <w:t>– based on the modified Archard model with calibrated coefficients for different lubrication modes, the Palmgren-Miner model in the form of an endurance curve, and the abrasive-soil wear model, form a data set that reflects the dynamics of tribotechnical contact of parts during the transition between wear mechanisms;</w:t>
      </w:r>
    </w:p>
    <w:p w14:paraId="4D960B9E" w14:textId="77777777" w:rsidR="009337EE" w:rsidRPr="001119E3" w:rsidRDefault="009337EE" w:rsidP="009337EE">
      <w:pPr>
        <w:ind w:firstLine="567"/>
        <w:jc w:val="both"/>
        <w:rPr>
          <w:color w:val="000000" w:themeColor="text1"/>
          <w:lang w:val="en-US"/>
        </w:rPr>
      </w:pPr>
      <w:r w:rsidRPr="001119E3">
        <w:rPr>
          <w:color w:val="000000" w:themeColor="text1"/>
          <w:lang w:val="en-US"/>
        </w:rPr>
        <w:t>– develop the architecture of a neural network classifier of the dominant wear mechanism and an entropy transition detector as an information analogue of the physical entropy of production in a tribosystem;</w:t>
      </w:r>
    </w:p>
    <w:p w14:paraId="10487EAC" w14:textId="77777777" w:rsidR="009337EE" w:rsidRPr="001119E3" w:rsidRDefault="009337EE" w:rsidP="009337EE">
      <w:pPr>
        <w:ind w:firstLine="567"/>
        <w:jc w:val="both"/>
        <w:rPr>
          <w:color w:val="000000" w:themeColor="text1"/>
          <w:lang w:val="en-US"/>
        </w:rPr>
      </w:pPr>
      <w:r w:rsidRPr="001119E3">
        <w:rPr>
          <w:color w:val="000000" w:themeColor="text1"/>
          <w:lang w:val="en-US"/>
        </w:rPr>
        <w:lastRenderedPageBreak/>
        <w:t>– to validate the developed approach for eight scenarios of transition between wear mechanisms with an assessment of classification accuracy, error in determining the transition moment, and warning time of reaching a critical state of the part;</w:t>
      </w:r>
    </w:p>
    <w:p w14:paraId="483050E5" w14:textId="77777777" w:rsidR="009337EE" w:rsidRPr="00A05E08" w:rsidRDefault="009337EE" w:rsidP="009337EE">
      <w:pPr>
        <w:ind w:firstLine="567"/>
        <w:jc w:val="both"/>
        <w:rPr>
          <w:color w:val="000000" w:themeColor="text1"/>
          <w:highlight w:val="yellow"/>
          <w:lang w:val="en-US"/>
        </w:rPr>
      </w:pPr>
      <w:r w:rsidRPr="001119E3">
        <w:rPr>
          <w:color w:val="000000" w:themeColor="text1"/>
          <w:lang w:val="en-US"/>
        </w:rPr>
        <w:t>– to determine ways of practical integration of the developed system with on-board technical diagnostics systems of machines.</w:t>
      </w:r>
    </w:p>
    <w:p w14:paraId="009C34D1" w14:textId="77777777" w:rsidR="009337EE" w:rsidRPr="00A05E08" w:rsidRDefault="009337EE" w:rsidP="009337EE">
      <w:pPr>
        <w:ind w:firstLine="567"/>
        <w:jc w:val="both"/>
        <w:rPr>
          <w:b/>
          <w:color w:val="000000" w:themeColor="text1"/>
          <w:highlight w:val="yellow"/>
          <w:lang w:val="en-US"/>
        </w:rPr>
      </w:pPr>
    </w:p>
    <w:p w14:paraId="03A2DE51" w14:textId="77777777" w:rsidR="009337EE" w:rsidRPr="00A05E08" w:rsidRDefault="009337EE" w:rsidP="009337EE">
      <w:pPr>
        <w:ind w:firstLine="567"/>
        <w:jc w:val="both"/>
        <w:rPr>
          <w:b/>
          <w:color w:val="000000" w:themeColor="text1"/>
          <w:lang w:val="en-US"/>
        </w:rPr>
      </w:pPr>
      <w:r w:rsidRPr="00A05E08">
        <w:rPr>
          <w:b/>
          <w:color w:val="000000" w:themeColor="text1"/>
          <w:lang w:val="en-US"/>
        </w:rPr>
        <w:t>Results</w:t>
      </w:r>
    </w:p>
    <w:p w14:paraId="1A37793C" w14:textId="77777777" w:rsidR="009337EE" w:rsidRPr="00A05E08" w:rsidRDefault="009337EE" w:rsidP="009337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highlight w:val="yellow"/>
          <w:lang w:val="en-US"/>
        </w:rPr>
      </w:pPr>
    </w:p>
    <w:p w14:paraId="5D32AD6C" w14:textId="77777777" w:rsidR="009337EE" w:rsidRPr="00A05E08" w:rsidRDefault="009337EE" w:rsidP="009337EE">
      <w:pPr>
        <w:pStyle w:val="afff3"/>
        <w:ind w:firstLine="567"/>
        <w:jc w:val="both"/>
        <w:rPr>
          <w:rFonts w:ascii="Times New Roman" w:hAnsi="Times New Roman"/>
          <w:sz w:val="20"/>
          <w:szCs w:val="20"/>
          <w:lang w:val="en-US" w:eastAsia="uk-UA"/>
        </w:rPr>
      </w:pPr>
      <w:r w:rsidRPr="001119E3">
        <w:rPr>
          <w:rFonts w:ascii="Times New Roman" w:hAnsi="Times New Roman"/>
          <w:sz w:val="20"/>
          <w:szCs w:val="20"/>
          <w:lang w:val="en-US" w:eastAsia="uk-UA"/>
        </w:rPr>
        <w:t>Research objects and physical models of wear. Eight types of resource-determining parts (Table 1) were selected as research objects, covering the main tribocouplings of the engine, transmission, and working bodies of agricultural machinery.</w:t>
      </w:r>
    </w:p>
    <w:p w14:paraId="7C33F2C3" w14:textId="77777777" w:rsidR="009337EE" w:rsidRPr="001119E3" w:rsidRDefault="009337EE" w:rsidP="009337EE">
      <w:pPr>
        <w:pStyle w:val="afff3"/>
        <w:ind w:firstLine="567"/>
        <w:jc w:val="right"/>
        <w:rPr>
          <w:rFonts w:ascii="Times New Roman" w:hAnsi="Times New Roman"/>
          <w:sz w:val="20"/>
          <w:szCs w:val="20"/>
          <w:lang w:val="en-US"/>
        </w:rPr>
      </w:pPr>
      <w:r w:rsidRPr="001119E3">
        <w:rPr>
          <w:rFonts w:ascii="Times New Roman" w:hAnsi="Times New Roman"/>
          <w:sz w:val="20"/>
          <w:szCs w:val="20"/>
          <w:lang w:val="en-US"/>
        </w:rPr>
        <w:t>Table 1</w:t>
      </w:r>
    </w:p>
    <w:p w14:paraId="6FF50FC8" w14:textId="77777777" w:rsidR="009337EE" w:rsidRPr="001119E3" w:rsidRDefault="009337EE" w:rsidP="009337EE">
      <w:pPr>
        <w:pStyle w:val="afff3"/>
        <w:ind w:firstLine="567"/>
        <w:jc w:val="center"/>
        <w:rPr>
          <w:rFonts w:ascii="Times New Roman" w:hAnsi="Times New Roman"/>
          <w:b/>
          <w:sz w:val="20"/>
          <w:szCs w:val="20"/>
          <w:lang w:val="en-US"/>
        </w:rPr>
      </w:pPr>
      <w:r w:rsidRPr="001119E3">
        <w:rPr>
          <w:rFonts w:ascii="Times New Roman" w:hAnsi="Times New Roman"/>
          <w:b/>
          <w:sz w:val="20"/>
          <w:szCs w:val="20"/>
          <w:lang w:val="en-US"/>
        </w:rPr>
        <w:t>Characteristics of the studied part-wear mechanism combinations</w:t>
      </w:r>
    </w:p>
    <w:tbl>
      <w:tblPr>
        <w:tblStyle w:val="aff"/>
        <w:tblW w:w="9209" w:type="dxa"/>
        <w:tblLayout w:type="fixed"/>
        <w:tblLook w:val="04A0" w:firstRow="1" w:lastRow="0" w:firstColumn="1" w:lastColumn="0" w:noHBand="0" w:noVBand="1"/>
      </w:tblPr>
      <w:tblGrid>
        <w:gridCol w:w="1696"/>
        <w:gridCol w:w="1418"/>
        <w:gridCol w:w="1843"/>
        <w:gridCol w:w="850"/>
        <w:gridCol w:w="709"/>
        <w:gridCol w:w="1417"/>
        <w:gridCol w:w="1276"/>
      </w:tblGrid>
      <w:tr w:rsidR="009337EE" w:rsidRPr="001119E3" w14:paraId="4FD7CE81" w14:textId="77777777" w:rsidTr="00444705">
        <w:tc>
          <w:tcPr>
            <w:tcW w:w="1696" w:type="dxa"/>
            <w:vAlign w:val="center"/>
          </w:tcPr>
          <w:p w14:paraId="276B700E" w14:textId="77777777" w:rsidR="009337EE" w:rsidRPr="001119E3" w:rsidRDefault="009337EE" w:rsidP="006A1CDF">
            <w:pPr>
              <w:jc w:val="center"/>
              <w:rPr>
                <w:color w:val="121212"/>
                <w:lang w:val="en-US" w:eastAsia="uk-UA"/>
              </w:rPr>
            </w:pPr>
            <w:r w:rsidRPr="001119E3">
              <w:rPr>
                <w:lang w:val="en-US"/>
              </w:rPr>
              <w:t>Detail</w:t>
            </w:r>
          </w:p>
        </w:tc>
        <w:tc>
          <w:tcPr>
            <w:tcW w:w="1418" w:type="dxa"/>
            <w:vAlign w:val="center"/>
          </w:tcPr>
          <w:p w14:paraId="5FB6A16D" w14:textId="77777777" w:rsidR="009337EE" w:rsidRPr="001119E3" w:rsidRDefault="009337EE" w:rsidP="006A1CDF">
            <w:pPr>
              <w:jc w:val="center"/>
              <w:rPr>
                <w:color w:val="121212"/>
                <w:lang w:val="en-US" w:eastAsia="uk-UA"/>
              </w:rPr>
            </w:pPr>
            <w:r w:rsidRPr="001119E3">
              <w:rPr>
                <w:lang w:val="en-US"/>
              </w:rPr>
              <w:t>Node</w:t>
            </w:r>
          </w:p>
        </w:tc>
        <w:tc>
          <w:tcPr>
            <w:tcW w:w="1843" w:type="dxa"/>
            <w:vAlign w:val="center"/>
          </w:tcPr>
          <w:p w14:paraId="7C5BB25A" w14:textId="77777777" w:rsidR="009337EE" w:rsidRPr="001119E3" w:rsidRDefault="009337EE" w:rsidP="006A1CDF">
            <w:pPr>
              <w:jc w:val="center"/>
              <w:rPr>
                <w:color w:val="121212"/>
                <w:lang w:val="en-US" w:eastAsia="uk-UA"/>
              </w:rPr>
            </w:pPr>
            <w:r w:rsidRPr="001119E3">
              <w:rPr>
                <w:lang w:val="en-US"/>
              </w:rPr>
              <w:t>Material</w:t>
            </w:r>
          </w:p>
        </w:tc>
        <w:tc>
          <w:tcPr>
            <w:tcW w:w="850" w:type="dxa"/>
            <w:vAlign w:val="center"/>
          </w:tcPr>
          <w:p w14:paraId="64D62C24" w14:textId="77777777" w:rsidR="009337EE" w:rsidRPr="001119E3" w:rsidRDefault="009337EE" w:rsidP="006A1CDF">
            <w:pPr>
              <w:jc w:val="center"/>
              <w:rPr>
                <w:color w:val="121212"/>
                <w:lang w:val="en-US" w:eastAsia="uk-UA"/>
              </w:rPr>
            </w:pPr>
            <w:r w:rsidRPr="001119E3">
              <w:rPr>
                <w:lang w:val="en-US"/>
              </w:rPr>
              <w:t>HV</w:t>
            </w:r>
          </w:p>
        </w:tc>
        <w:tc>
          <w:tcPr>
            <w:tcW w:w="709" w:type="dxa"/>
            <w:vAlign w:val="center"/>
          </w:tcPr>
          <w:p w14:paraId="07684E41" w14:textId="77777777" w:rsidR="009337EE" w:rsidRPr="001119E3" w:rsidRDefault="009337EE" w:rsidP="006A1CDF">
            <w:pPr>
              <w:jc w:val="center"/>
              <w:rPr>
                <w:color w:val="121212"/>
                <w:lang w:val="en-US" w:eastAsia="uk-UA"/>
              </w:rPr>
            </w:pPr>
            <w:r w:rsidRPr="001119E3">
              <w:rPr>
                <w:lang w:val="en-US"/>
              </w:rPr>
              <w:t>Ra, μm</w:t>
            </w:r>
          </w:p>
        </w:tc>
        <w:tc>
          <w:tcPr>
            <w:tcW w:w="1417" w:type="dxa"/>
            <w:vAlign w:val="center"/>
          </w:tcPr>
          <w:p w14:paraId="478EB9AD" w14:textId="77777777" w:rsidR="009337EE" w:rsidRPr="001119E3" w:rsidRDefault="009337EE" w:rsidP="006A1CDF">
            <w:pPr>
              <w:jc w:val="center"/>
              <w:rPr>
                <w:color w:val="121212"/>
                <w:lang w:val="en-US" w:eastAsia="uk-UA"/>
              </w:rPr>
            </w:pPr>
            <w:r w:rsidRPr="001119E3">
              <w:rPr>
                <w:lang w:val="en-US"/>
              </w:rPr>
              <w:t>Regular mechanism</w:t>
            </w:r>
          </w:p>
        </w:tc>
        <w:tc>
          <w:tcPr>
            <w:tcW w:w="1276" w:type="dxa"/>
            <w:vAlign w:val="center"/>
          </w:tcPr>
          <w:p w14:paraId="4976062D" w14:textId="77777777" w:rsidR="009337EE" w:rsidRPr="001119E3" w:rsidRDefault="009337EE" w:rsidP="006A1CDF">
            <w:pPr>
              <w:jc w:val="center"/>
              <w:rPr>
                <w:color w:val="121212"/>
                <w:lang w:val="en-US" w:eastAsia="uk-UA"/>
              </w:rPr>
            </w:pPr>
            <w:r w:rsidRPr="001119E3">
              <w:rPr>
                <w:lang w:val="en-US"/>
              </w:rPr>
              <w:t>Resource, hours</w:t>
            </w:r>
          </w:p>
        </w:tc>
      </w:tr>
      <w:tr w:rsidR="009337EE" w:rsidRPr="001119E3" w14:paraId="04DBB3BF" w14:textId="77777777" w:rsidTr="00444705">
        <w:tc>
          <w:tcPr>
            <w:tcW w:w="1696" w:type="dxa"/>
            <w:vAlign w:val="center"/>
          </w:tcPr>
          <w:p w14:paraId="251A02C2" w14:textId="77777777" w:rsidR="009337EE" w:rsidRPr="001119E3" w:rsidRDefault="009337EE" w:rsidP="006A1CDF">
            <w:pPr>
              <w:jc w:val="center"/>
              <w:rPr>
                <w:color w:val="121212"/>
                <w:lang w:val="en-US" w:eastAsia="uk-UA"/>
              </w:rPr>
            </w:pPr>
            <w:r w:rsidRPr="001119E3">
              <w:rPr>
                <w:color w:val="121212"/>
                <w:lang w:val="en-US" w:eastAsia="uk-UA"/>
              </w:rPr>
              <w:t>Piston rings</w:t>
            </w:r>
          </w:p>
        </w:tc>
        <w:tc>
          <w:tcPr>
            <w:tcW w:w="1418" w:type="dxa"/>
            <w:vAlign w:val="center"/>
          </w:tcPr>
          <w:p w14:paraId="71E8826C" w14:textId="77777777" w:rsidR="009337EE" w:rsidRPr="001119E3" w:rsidRDefault="009337EE" w:rsidP="006A1CDF">
            <w:pPr>
              <w:jc w:val="center"/>
              <w:rPr>
                <w:color w:val="121212"/>
                <w:lang w:val="en-US" w:eastAsia="uk-UA"/>
              </w:rPr>
            </w:pPr>
            <w:r w:rsidRPr="001119E3">
              <w:rPr>
                <w:color w:val="121212"/>
                <w:lang w:val="en-US" w:eastAsia="uk-UA"/>
              </w:rPr>
              <w:t>Internal combustion engine</w:t>
            </w:r>
          </w:p>
        </w:tc>
        <w:tc>
          <w:tcPr>
            <w:tcW w:w="1843" w:type="dxa"/>
            <w:vAlign w:val="center"/>
          </w:tcPr>
          <w:p w14:paraId="7FE0610B" w14:textId="77777777" w:rsidR="009337EE" w:rsidRPr="001119E3" w:rsidRDefault="009337EE" w:rsidP="006A1CDF">
            <w:pPr>
              <w:jc w:val="center"/>
              <w:rPr>
                <w:color w:val="121212"/>
                <w:lang w:val="en-US" w:eastAsia="uk-UA"/>
              </w:rPr>
            </w:pPr>
            <w:r w:rsidRPr="001119E3">
              <w:rPr>
                <w:color w:val="121212"/>
                <w:lang w:val="en-US" w:eastAsia="uk-UA"/>
              </w:rPr>
              <w:t>Cast iron HF</w:t>
            </w:r>
          </w:p>
        </w:tc>
        <w:tc>
          <w:tcPr>
            <w:tcW w:w="850" w:type="dxa"/>
            <w:vAlign w:val="center"/>
          </w:tcPr>
          <w:p w14:paraId="5DF7CDEB" w14:textId="77777777" w:rsidR="009337EE" w:rsidRPr="001119E3" w:rsidRDefault="009337EE" w:rsidP="006A1CDF">
            <w:pPr>
              <w:jc w:val="center"/>
              <w:rPr>
                <w:color w:val="121212"/>
                <w:lang w:val="en-US" w:eastAsia="uk-UA"/>
              </w:rPr>
            </w:pPr>
            <w:r w:rsidRPr="001119E3">
              <w:rPr>
                <w:color w:val="121212"/>
                <w:lang w:val="en-US" w:eastAsia="uk-UA"/>
              </w:rPr>
              <w:t>305</w:t>
            </w:r>
          </w:p>
        </w:tc>
        <w:tc>
          <w:tcPr>
            <w:tcW w:w="709" w:type="dxa"/>
            <w:vAlign w:val="center"/>
          </w:tcPr>
          <w:p w14:paraId="06A39202" w14:textId="77777777" w:rsidR="009337EE" w:rsidRPr="001119E3" w:rsidRDefault="009337EE" w:rsidP="006A1CDF">
            <w:pPr>
              <w:jc w:val="center"/>
              <w:rPr>
                <w:color w:val="121212"/>
                <w:lang w:val="en-US" w:eastAsia="uk-UA"/>
              </w:rPr>
            </w:pPr>
            <w:r w:rsidRPr="001119E3">
              <w:rPr>
                <w:color w:val="121212"/>
                <w:lang w:val="en-US" w:eastAsia="uk-UA"/>
              </w:rPr>
              <w:t>1.4</w:t>
            </w:r>
          </w:p>
        </w:tc>
        <w:tc>
          <w:tcPr>
            <w:tcW w:w="1417" w:type="dxa"/>
            <w:vAlign w:val="center"/>
          </w:tcPr>
          <w:p w14:paraId="4C24FDD7" w14:textId="77777777" w:rsidR="009337EE" w:rsidRPr="001119E3" w:rsidRDefault="009337EE" w:rsidP="006A1CDF">
            <w:pPr>
              <w:jc w:val="center"/>
              <w:rPr>
                <w:color w:val="121212"/>
                <w:lang w:val="en-US" w:eastAsia="uk-UA"/>
              </w:rPr>
            </w:pPr>
            <w:r w:rsidRPr="001119E3">
              <w:rPr>
                <w:color w:val="121212"/>
                <w:lang w:val="en-US" w:eastAsia="uk-UA"/>
              </w:rPr>
              <w:t>Abrasive</w:t>
            </w:r>
          </w:p>
        </w:tc>
        <w:tc>
          <w:tcPr>
            <w:tcW w:w="1276" w:type="dxa"/>
            <w:vAlign w:val="center"/>
          </w:tcPr>
          <w:p w14:paraId="422AF3E7" w14:textId="77777777" w:rsidR="009337EE" w:rsidRPr="001119E3" w:rsidRDefault="009337EE" w:rsidP="006A1CDF">
            <w:pPr>
              <w:jc w:val="center"/>
              <w:rPr>
                <w:color w:val="121212"/>
                <w:lang w:val="en-US" w:eastAsia="uk-UA"/>
              </w:rPr>
            </w:pPr>
            <w:r w:rsidRPr="001119E3">
              <w:rPr>
                <w:color w:val="121212"/>
                <w:lang w:val="en-US" w:eastAsia="uk-UA"/>
              </w:rPr>
              <w:t>3000...5000</w:t>
            </w:r>
          </w:p>
        </w:tc>
      </w:tr>
      <w:tr w:rsidR="009337EE" w:rsidRPr="001119E3" w14:paraId="4817FDF7" w14:textId="77777777" w:rsidTr="00444705">
        <w:tc>
          <w:tcPr>
            <w:tcW w:w="1696" w:type="dxa"/>
            <w:vAlign w:val="center"/>
          </w:tcPr>
          <w:p w14:paraId="7B8B5D28" w14:textId="77777777" w:rsidR="009337EE" w:rsidRPr="001119E3" w:rsidRDefault="009337EE" w:rsidP="006A1CDF">
            <w:pPr>
              <w:jc w:val="center"/>
              <w:rPr>
                <w:color w:val="121212"/>
                <w:lang w:val="en-US" w:eastAsia="uk-UA"/>
              </w:rPr>
            </w:pPr>
            <w:r w:rsidRPr="001119E3">
              <w:rPr>
                <w:lang w:val="en-US"/>
              </w:rPr>
              <w:t xml:space="preserve">Crankshaft </w:t>
            </w:r>
            <w:r w:rsidRPr="001119E3">
              <w:rPr>
                <w:color w:val="121212"/>
                <w:lang w:val="en-US" w:eastAsia="uk-UA"/>
              </w:rPr>
              <w:t>bearings</w:t>
            </w:r>
          </w:p>
        </w:tc>
        <w:tc>
          <w:tcPr>
            <w:tcW w:w="1418" w:type="dxa"/>
            <w:vAlign w:val="center"/>
          </w:tcPr>
          <w:p w14:paraId="2C81BF45" w14:textId="77777777" w:rsidR="009337EE" w:rsidRPr="001119E3" w:rsidRDefault="009337EE" w:rsidP="006A1CDF">
            <w:pPr>
              <w:jc w:val="center"/>
              <w:rPr>
                <w:color w:val="121212"/>
                <w:lang w:val="en-US" w:eastAsia="uk-UA"/>
              </w:rPr>
            </w:pPr>
            <w:r w:rsidRPr="001119E3">
              <w:rPr>
                <w:color w:val="121212"/>
                <w:lang w:val="en-US" w:eastAsia="uk-UA"/>
              </w:rPr>
              <w:t>Crankshaft Internal combustion engine</w:t>
            </w:r>
          </w:p>
        </w:tc>
        <w:tc>
          <w:tcPr>
            <w:tcW w:w="1843" w:type="dxa"/>
            <w:vAlign w:val="center"/>
          </w:tcPr>
          <w:p w14:paraId="089377BC" w14:textId="77777777" w:rsidR="009337EE" w:rsidRPr="001119E3" w:rsidRDefault="009337EE" w:rsidP="006A1CDF">
            <w:pPr>
              <w:jc w:val="center"/>
              <w:rPr>
                <w:color w:val="121212"/>
                <w:lang w:val="en-US" w:eastAsia="uk-UA"/>
              </w:rPr>
            </w:pPr>
            <w:r w:rsidRPr="001119E3">
              <w:rPr>
                <w:color w:val="121212"/>
                <w:lang w:val="en-US" w:eastAsia="uk-UA"/>
              </w:rPr>
              <w:t>Babbitt B83 / Bronze</w:t>
            </w:r>
            <w:r w:rsidRPr="001119E3">
              <w:rPr>
                <w:lang w:val="en-US"/>
              </w:rPr>
              <w:t xml:space="preserve"> </w:t>
            </w:r>
            <w:r w:rsidRPr="001119E3">
              <w:rPr>
                <w:color w:val="121212"/>
                <w:lang w:val="en-US" w:eastAsia="uk-UA"/>
              </w:rPr>
              <w:t>BrO10S10 ( working layer )</w:t>
            </w:r>
          </w:p>
        </w:tc>
        <w:tc>
          <w:tcPr>
            <w:tcW w:w="850" w:type="dxa"/>
            <w:vAlign w:val="center"/>
          </w:tcPr>
          <w:p w14:paraId="1C652D95" w14:textId="77777777" w:rsidR="009337EE" w:rsidRPr="001119E3" w:rsidRDefault="009337EE" w:rsidP="006A1CDF">
            <w:pPr>
              <w:jc w:val="center"/>
              <w:rPr>
                <w:color w:val="121212"/>
                <w:lang w:val="en-US" w:eastAsia="uk-UA"/>
              </w:rPr>
            </w:pPr>
            <w:r w:rsidRPr="001119E3">
              <w:rPr>
                <w:color w:val="121212"/>
                <w:lang w:val="en-US" w:eastAsia="uk-UA"/>
              </w:rPr>
              <w:t>30</w:t>
            </w:r>
            <w:r>
              <w:rPr>
                <w:color w:val="121212"/>
                <w:lang w:val="uk-UA" w:eastAsia="uk-UA"/>
              </w:rPr>
              <w:t>...</w:t>
            </w:r>
            <w:r w:rsidRPr="001119E3">
              <w:rPr>
                <w:color w:val="121212"/>
                <w:lang w:val="en-US" w:eastAsia="uk-UA"/>
              </w:rPr>
              <w:t>90</w:t>
            </w:r>
          </w:p>
        </w:tc>
        <w:tc>
          <w:tcPr>
            <w:tcW w:w="709" w:type="dxa"/>
            <w:vAlign w:val="center"/>
          </w:tcPr>
          <w:p w14:paraId="70926F23" w14:textId="77777777" w:rsidR="009337EE" w:rsidRPr="001119E3" w:rsidRDefault="009337EE" w:rsidP="006A1CDF">
            <w:pPr>
              <w:jc w:val="center"/>
              <w:rPr>
                <w:color w:val="121212"/>
                <w:lang w:val="en-US" w:eastAsia="uk-UA"/>
              </w:rPr>
            </w:pPr>
            <w:r w:rsidRPr="001119E3">
              <w:rPr>
                <w:color w:val="121212"/>
                <w:lang w:val="en-US" w:eastAsia="uk-UA"/>
              </w:rPr>
              <w:t>0.8</w:t>
            </w:r>
          </w:p>
        </w:tc>
        <w:tc>
          <w:tcPr>
            <w:tcW w:w="1417" w:type="dxa"/>
            <w:vAlign w:val="center"/>
          </w:tcPr>
          <w:p w14:paraId="3CBE92E4" w14:textId="77777777" w:rsidR="009337EE" w:rsidRPr="001119E3" w:rsidRDefault="009337EE" w:rsidP="006A1CDF">
            <w:pPr>
              <w:jc w:val="center"/>
              <w:rPr>
                <w:color w:val="121212"/>
                <w:lang w:val="en-US" w:eastAsia="uk-UA"/>
              </w:rPr>
            </w:pPr>
            <w:r w:rsidRPr="001119E3">
              <w:rPr>
                <w:color w:val="121212"/>
                <w:lang w:val="en-US" w:eastAsia="uk-UA"/>
              </w:rPr>
              <w:t>Tired</w:t>
            </w:r>
          </w:p>
        </w:tc>
        <w:tc>
          <w:tcPr>
            <w:tcW w:w="1276" w:type="dxa"/>
            <w:vAlign w:val="center"/>
          </w:tcPr>
          <w:p w14:paraId="7616145C" w14:textId="77777777" w:rsidR="009337EE" w:rsidRPr="001119E3" w:rsidRDefault="009337EE" w:rsidP="006A1CDF">
            <w:pPr>
              <w:jc w:val="center"/>
              <w:rPr>
                <w:color w:val="121212"/>
                <w:lang w:val="en-US" w:eastAsia="uk-UA"/>
              </w:rPr>
            </w:pPr>
            <w:r w:rsidRPr="001119E3">
              <w:rPr>
                <w:color w:val="121212"/>
                <w:lang w:val="en-US" w:eastAsia="uk-UA"/>
              </w:rPr>
              <w:t>5000...8000</w:t>
            </w:r>
          </w:p>
        </w:tc>
      </w:tr>
      <w:tr w:rsidR="009337EE" w:rsidRPr="001119E3" w14:paraId="697F3BB8" w14:textId="77777777" w:rsidTr="00444705">
        <w:tc>
          <w:tcPr>
            <w:tcW w:w="1696" w:type="dxa"/>
            <w:vAlign w:val="center"/>
          </w:tcPr>
          <w:p w14:paraId="5B76BFF9" w14:textId="77777777" w:rsidR="009337EE" w:rsidRPr="001119E3" w:rsidRDefault="009337EE" w:rsidP="006A1CDF">
            <w:pPr>
              <w:jc w:val="center"/>
              <w:rPr>
                <w:color w:val="121212"/>
                <w:lang w:val="en-US" w:eastAsia="uk-UA"/>
              </w:rPr>
            </w:pPr>
            <w:r w:rsidRPr="001119E3">
              <w:rPr>
                <w:lang w:val="en-US"/>
              </w:rPr>
              <w:t>Gearboxes</w:t>
            </w:r>
          </w:p>
        </w:tc>
        <w:tc>
          <w:tcPr>
            <w:tcW w:w="1418" w:type="dxa"/>
            <w:vAlign w:val="center"/>
          </w:tcPr>
          <w:p w14:paraId="75AFAC17" w14:textId="77777777" w:rsidR="009337EE" w:rsidRPr="001119E3" w:rsidRDefault="009337EE" w:rsidP="006A1CDF">
            <w:pPr>
              <w:jc w:val="center"/>
              <w:rPr>
                <w:color w:val="121212"/>
                <w:lang w:val="en-US" w:eastAsia="uk-UA"/>
              </w:rPr>
            </w:pPr>
            <w:r w:rsidRPr="001119E3">
              <w:rPr>
                <w:color w:val="121212"/>
                <w:lang w:val="en-US" w:eastAsia="uk-UA"/>
              </w:rPr>
              <w:t>Transmission</w:t>
            </w:r>
          </w:p>
        </w:tc>
        <w:tc>
          <w:tcPr>
            <w:tcW w:w="1843" w:type="dxa"/>
            <w:vAlign w:val="center"/>
          </w:tcPr>
          <w:p w14:paraId="6F69D920" w14:textId="77777777" w:rsidR="009337EE" w:rsidRPr="001119E3" w:rsidRDefault="009337EE" w:rsidP="006A1CDF">
            <w:pPr>
              <w:jc w:val="center"/>
              <w:rPr>
                <w:color w:val="121212"/>
                <w:lang w:val="en-US" w:eastAsia="uk-UA"/>
              </w:rPr>
            </w:pPr>
            <w:r w:rsidRPr="001119E3">
              <w:rPr>
                <w:color w:val="121212"/>
                <w:lang w:val="en-US" w:eastAsia="uk-UA"/>
              </w:rPr>
              <w:t>Steel 40X</w:t>
            </w:r>
          </w:p>
        </w:tc>
        <w:tc>
          <w:tcPr>
            <w:tcW w:w="850" w:type="dxa"/>
            <w:vAlign w:val="center"/>
          </w:tcPr>
          <w:p w14:paraId="4ABB9AAF" w14:textId="77777777" w:rsidR="009337EE" w:rsidRPr="001119E3" w:rsidRDefault="009337EE" w:rsidP="006A1CDF">
            <w:pPr>
              <w:jc w:val="center"/>
              <w:rPr>
                <w:color w:val="121212"/>
                <w:lang w:val="en-US" w:eastAsia="uk-UA"/>
              </w:rPr>
            </w:pPr>
            <w:r w:rsidRPr="001119E3">
              <w:rPr>
                <w:color w:val="121212"/>
                <w:lang w:val="en-US" w:eastAsia="uk-UA"/>
              </w:rPr>
              <w:t>550</w:t>
            </w:r>
          </w:p>
        </w:tc>
        <w:tc>
          <w:tcPr>
            <w:tcW w:w="709" w:type="dxa"/>
            <w:vAlign w:val="center"/>
          </w:tcPr>
          <w:p w14:paraId="1A2A015F" w14:textId="77777777" w:rsidR="009337EE" w:rsidRPr="001119E3" w:rsidRDefault="009337EE" w:rsidP="006A1CDF">
            <w:pPr>
              <w:jc w:val="center"/>
              <w:rPr>
                <w:color w:val="121212"/>
                <w:lang w:val="en-US" w:eastAsia="uk-UA"/>
              </w:rPr>
            </w:pPr>
            <w:r w:rsidRPr="001119E3">
              <w:rPr>
                <w:color w:val="121212"/>
                <w:lang w:val="en-US" w:eastAsia="uk-UA"/>
              </w:rPr>
              <w:t>0.55</w:t>
            </w:r>
          </w:p>
        </w:tc>
        <w:tc>
          <w:tcPr>
            <w:tcW w:w="1417" w:type="dxa"/>
            <w:vAlign w:val="center"/>
          </w:tcPr>
          <w:p w14:paraId="58834C29" w14:textId="77777777" w:rsidR="009337EE" w:rsidRPr="001119E3" w:rsidRDefault="009337EE" w:rsidP="006A1CDF">
            <w:pPr>
              <w:jc w:val="center"/>
              <w:rPr>
                <w:color w:val="121212"/>
                <w:lang w:val="en-US" w:eastAsia="uk-UA"/>
              </w:rPr>
            </w:pPr>
            <w:r w:rsidRPr="001119E3">
              <w:rPr>
                <w:color w:val="121212"/>
                <w:lang w:val="en-US" w:eastAsia="uk-UA"/>
              </w:rPr>
              <w:t>Tired</w:t>
            </w:r>
          </w:p>
        </w:tc>
        <w:tc>
          <w:tcPr>
            <w:tcW w:w="1276" w:type="dxa"/>
            <w:vAlign w:val="center"/>
          </w:tcPr>
          <w:p w14:paraId="400DB901" w14:textId="77777777" w:rsidR="009337EE" w:rsidRPr="001119E3" w:rsidRDefault="009337EE" w:rsidP="006A1CDF">
            <w:pPr>
              <w:jc w:val="center"/>
              <w:rPr>
                <w:color w:val="121212"/>
                <w:lang w:val="en-US" w:eastAsia="uk-UA"/>
              </w:rPr>
            </w:pPr>
            <w:r w:rsidRPr="001119E3">
              <w:rPr>
                <w:color w:val="121212"/>
                <w:lang w:val="en-US" w:eastAsia="uk-UA"/>
              </w:rPr>
              <w:t>8000...12000</w:t>
            </w:r>
          </w:p>
        </w:tc>
      </w:tr>
      <w:tr w:rsidR="009337EE" w:rsidRPr="001119E3" w14:paraId="2E95328A" w14:textId="77777777" w:rsidTr="00444705">
        <w:tc>
          <w:tcPr>
            <w:tcW w:w="1696" w:type="dxa"/>
            <w:vAlign w:val="center"/>
          </w:tcPr>
          <w:p w14:paraId="5122F24F" w14:textId="77777777" w:rsidR="009337EE" w:rsidRPr="001119E3" w:rsidRDefault="009337EE" w:rsidP="006A1CDF">
            <w:pPr>
              <w:jc w:val="center"/>
              <w:rPr>
                <w:lang w:val="en-US"/>
              </w:rPr>
            </w:pPr>
            <w:r w:rsidRPr="001119E3">
              <w:rPr>
                <w:lang w:val="en-US"/>
              </w:rPr>
              <w:t>Cylinder liners</w:t>
            </w:r>
          </w:p>
        </w:tc>
        <w:tc>
          <w:tcPr>
            <w:tcW w:w="1418" w:type="dxa"/>
            <w:vAlign w:val="center"/>
          </w:tcPr>
          <w:p w14:paraId="44B6B331" w14:textId="77777777" w:rsidR="009337EE" w:rsidRPr="001119E3" w:rsidRDefault="009337EE" w:rsidP="006A1CDF">
            <w:pPr>
              <w:jc w:val="center"/>
              <w:rPr>
                <w:color w:val="121212"/>
                <w:lang w:val="en-US" w:eastAsia="uk-UA"/>
              </w:rPr>
            </w:pPr>
            <w:r w:rsidRPr="001119E3">
              <w:rPr>
                <w:color w:val="121212"/>
                <w:lang w:val="en-US" w:eastAsia="uk-UA"/>
              </w:rPr>
              <w:t>Internal combustion engine</w:t>
            </w:r>
          </w:p>
        </w:tc>
        <w:tc>
          <w:tcPr>
            <w:tcW w:w="1843" w:type="dxa"/>
            <w:vAlign w:val="center"/>
          </w:tcPr>
          <w:p w14:paraId="30052742" w14:textId="77777777" w:rsidR="009337EE" w:rsidRPr="001119E3" w:rsidRDefault="009337EE" w:rsidP="006A1CDF">
            <w:pPr>
              <w:jc w:val="center"/>
              <w:rPr>
                <w:color w:val="121212"/>
                <w:lang w:val="en-US" w:eastAsia="uk-UA"/>
              </w:rPr>
            </w:pPr>
            <w:r w:rsidRPr="001119E3">
              <w:rPr>
                <w:color w:val="121212"/>
                <w:lang w:val="en-US" w:eastAsia="uk-UA"/>
              </w:rPr>
              <w:t>SCH25</w:t>
            </w:r>
          </w:p>
        </w:tc>
        <w:tc>
          <w:tcPr>
            <w:tcW w:w="850" w:type="dxa"/>
            <w:vAlign w:val="center"/>
          </w:tcPr>
          <w:p w14:paraId="50BFDB41" w14:textId="77777777" w:rsidR="009337EE" w:rsidRPr="001119E3" w:rsidRDefault="009337EE" w:rsidP="006A1CDF">
            <w:pPr>
              <w:jc w:val="center"/>
              <w:rPr>
                <w:color w:val="121212"/>
                <w:lang w:val="en-US" w:eastAsia="uk-UA"/>
              </w:rPr>
            </w:pPr>
            <w:r w:rsidRPr="001119E3">
              <w:rPr>
                <w:color w:val="121212"/>
                <w:lang w:val="en-US" w:eastAsia="uk-UA"/>
              </w:rPr>
              <w:t>400</w:t>
            </w:r>
          </w:p>
        </w:tc>
        <w:tc>
          <w:tcPr>
            <w:tcW w:w="709" w:type="dxa"/>
            <w:vAlign w:val="center"/>
          </w:tcPr>
          <w:p w14:paraId="6B4B2301" w14:textId="77777777" w:rsidR="009337EE" w:rsidRPr="001119E3" w:rsidRDefault="009337EE" w:rsidP="006A1CDF">
            <w:pPr>
              <w:jc w:val="center"/>
              <w:rPr>
                <w:color w:val="121212"/>
                <w:lang w:val="en-US" w:eastAsia="uk-UA"/>
              </w:rPr>
            </w:pPr>
            <w:r w:rsidRPr="001119E3">
              <w:rPr>
                <w:color w:val="121212"/>
                <w:lang w:val="en-US" w:eastAsia="uk-UA"/>
              </w:rPr>
              <w:t>1.0</w:t>
            </w:r>
          </w:p>
        </w:tc>
        <w:tc>
          <w:tcPr>
            <w:tcW w:w="1417" w:type="dxa"/>
            <w:vAlign w:val="center"/>
          </w:tcPr>
          <w:p w14:paraId="3C8AC7C3" w14:textId="77777777" w:rsidR="009337EE" w:rsidRPr="001119E3" w:rsidRDefault="009337EE" w:rsidP="006A1CDF">
            <w:pPr>
              <w:jc w:val="center"/>
              <w:rPr>
                <w:color w:val="121212"/>
                <w:lang w:val="en-US" w:eastAsia="uk-UA"/>
              </w:rPr>
            </w:pPr>
            <w:r w:rsidRPr="001119E3">
              <w:rPr>
                <w:color w:val="121212"/>
                <w:lang w:val="en-US" w:eastAsia="uk-UA"/>
              </w:rPr>
              <w:t>Corrosion-mechanics.</w:t>
            </w:r>
          </w:p>
        </w:tc>
        <w:tc>
          <w:tcPr>
            <w:tcW w:w="1276" w:type="dxa"/>
            <w:vAlign w:val="center"/>
          </w:tcPr>
          <w:p w14:paraId="331E5AFC" w14:textId="77777777" w:rsidR="009337EE" w:rsidRPr="001119E3" w:rsidRDefault="009337EE" w:rsidP="006A1CDF">
            <w:pPr>
              <w:jc w:val="center"/>
              <w:rPr>
                <w:color w:val="121212"/>
                <w:lang w:val="en-US" w:eastAsia="uk-UA"/>
              </w:rPr>
            </w:pPr>
            <w:r w:rsidRPr="001119E3">
              <w:rPr>
                <w:color w:val="121212"/>
                <w:lang w:val="en-US" w:eastAsia="uk-UA"/>
              </w:rPr>
              <w:t>4000...6000</w:t>
            </w:r>
          </w:p>
        </w:tc>
      </w:tr>
      <w:tr w:rsidR="009337EE" w:rsidRPr="001119E3" w14:paraId="6CB47566" w14:textId="77777777" w:rsidTr="00444705">
        <w:tc>
          <w:tcPr>
            <w:tcW w:w="1696" w:type="dxa"/>
            <w:vAlign w:val="center"/>
          </w:tcPr>
          <w:p w14:paraId="2CC0AC6E" w14:textId="77777777" w:rsidR="009337EE" w:rsidRPr="001119E3" w:rsidRDefault="009337EE" w:rsidP="006A1CDF">
            <w:pPr>
              <w:jc w:val="center"/>
              <w:rPr>
                <w:lang w:val="en-US"/>
              </w:rPr>
            </w:pPr>
            <w:r w:rsidRPr="001119E3">
              <w:rPr>
                <w:lang w:val="en-US"/>
              </w:rPr>
              <w:t>Plow shares</w:t>
            </w:r>
          </w:p>
        </w:tc>
        <w:tc>
          <w:tcPr>
            <w:tcW w:w="1418" w:type="dxa"/>
            <w:vAlign w:val="center"/>
          </w:tcPr>
          <w:p w14:paraId="76A3B8B2" w14:textId="77777777" w:rsidR="009337EE" w:rsidRPr="001119E3" w:rsidRDefault="009337EE" w:rsidP="006A1CDF">
            <w:pPr>
              <w:jc w:val="center"/>
              <w:rPr>
                <w:color w:val="121212"/>
                <w:lang w:val="en-US" w:eastAsia="uk-UA"/>
              </w:rPr>
            </w:pPr>
            <w:r w:rsidRPr="001119E3">
              <w:rPr>
                <w:color w:val="121212"/>
                <w:lang w:val="en-US" w:eastAsia="uk-UA"/>
              </w:rPr>
              <w:t>Plow</w:t>
            </w:r>
          </w:p>
        </w:tc>
        <w:tc>
          <w:tcPr>
            <w:tcW w:w="1843" w:type="dxa"/>
            <w:vAlign w:val="center"/>
          </w:tcPr>
          <w:p w14:paraId="01F18279" w14:textId="77777777" w:rsidR="009337EE" w:rsidRPr="001119E3" w:rsidRDefault="009337EE" w:rsidP="006A1CDF">
            <w:pPr>
              <w:jc w:val="center"/>
              <w:rPr>
                <w:color w:val="121212"/>
                <w:lang w:val="en-US" w:eastAsia="uk-UA"/>
              </w:rPr>
            </w:pPr>
            <w:r w:rsidRPr="001119E3">
              <w:rPr>
                <w:color w:val="121212"/>
                <w:lang w:val="en-US" w:eastAsia="uk-UA"/>
              </w:rPr>
              <w:t>Steel 65G</w:t>
            </w:r>
          </w:p>
        </w:tc>
        <w:tc>
          <w:tcPr>
            <w:tcW w:w="850" w:type="dxa"/>
            <w:vAlign w:val="center"/>
          </w:tcPr>
          <w:p w14:paraId="29270E89" w14:textId="77777777" w:rsidR="009337EE" w:rsidRPr="001119E3" w:rsidRDefault="009337EE" w:rsidP="006A1CDF">
            <w:pPr>
              <w:jc w:val="center"/>
              <w:rPr>
                <w:color w:val="121212"/>
                <w:lang w:val="en-US" w:eastAsia="uk-UA"/>
              </w:rPr>
            </w:pPr>
            <w:r w:rsidRPr="001119E3">
              <w:rPr>
                <w:color w:val="121212"/>
                <w:lang w:val="en-US" w:eastAsia="uk-UA"/>
              </w:rPr>
              <w:t>380</w:t>
            </w:r>
          </w:p>
        </w:tc>
        <w:tc>
          <w:tcPr>
            <w:tcW w:w="709" w:type="dxa"/>
            <w:vAlign w:val="center"/>
          </w:tcPr>
          <w:p w14:paraId="5A65688D" w14:textId="77777777" w:rsidR="009337EE" w:rsidRPr="001119E3" w:rsidRDefault="009337EE" w:rsidP="006A1CDF">
            <w:pPr>
              <w:jc w:val="center"/>
              <w:rPr>
                <w:color w:val="121212"/>
                <w:lang w:val="en-US" w:eastAsia="uk-UA"/>
              </w:rPr>
            </w:pPr>
            <w:r w:rsidRPr="001119E3">
              <w:rPr>
                <w:color w:val="121212"/>
                <w:lang w:val="en-US" w:eastAsia="uk-UA"/>
              </w:rPr>
              <w:t>2.5</w:t>
            </w:r>
          </w:p>
        </w:tc>
        <w:tc>
          <w:tcPr>
            <w:tcW w:w="1417" w:type="dxa"/>
            <w:vAlign w:val="center"/>
          </w:tcPr>
          <w:p w14:paraId="7F68BE56" w14:textId="77777777" w:rsidR="009337EE" w:rsidRPr="001119E3" w:rsidRDefault="009337EE" w:rsidP="006A1CDF">
            <w:pPr>
              <w:jc w:val="center"/>
              <w:rPr>
                <w:color w:val="121212"/>
                <w:lang w:val="en-US" w:eastAsia="uk-UA"/>
              </w:rPr>
            </w:pPr>
            <w:r w:rsidRPr="001119E3">
              <w:rPr>
                <w:color w:val="121212"/>
                <w:lang w:val="en-US" w:eastAsia="uk-UA"/>
              </w:rPr>
              <w:t>Abrasive soil</w:t>
            </w:r>
          </w:p>
        </w:tc>
        <w:tc>
          <w:tcPr>
            <w:tcW w:w="1276" w:type="dxa"/>
            <w:vAlign w:val="center"/>
          </w:tcPr>
          <w:p w14:paraId="705AF6A1" w14:textId="77777777" w:rsidR="009337EE" w:rsidRPr="001119E3" w:rsidRDefault="009337EE" w:rsidP="006A1CDF">
            <w:pPr>
              <w:jc w:val="center"/>
              <w:rPr>
                <w:color w:val="121212"/>
                <w:lang w:val="en-US" w:eastAsia="uk-UA"/>
              </w:rPr>
            </w:pPr>
            <w:r w:rsidRPr="001119E3">
              <w:rPr>
                <w:color w:val="121212"/>
                <w:lang w:val="en-US" w:eastAsia="uk-UA"/>
              </w:rPr>
              <w:t>150...400</w:t>
            </w:r>
          </w:p>
        </w:tc>
      </w:tr>
      <w:tr w:rsidR="009337EE" w:rsidRPr="001119E3" w14:paraId="2FF56C48" w14:textId="77777777" w:rsidTr="00444705">
        <w:tc>
          <w:tcPr>
            <w:tcW w:w="1696" w:type="dxa"/>
            <w:vAlign w:val="center"/>
          </w:tcPr>
          <w:p w14:paraId="6208AE15" w14:textId="77777777" w:rsidR="009337EE" w:rsidRPr="001119E3" w:rsidRDefault="009337EE" w:rsidP="006A1CDF">
            <w:pPr>
              <w:jc w:val="center"/>
              <w:rPr>
                <w:lang w:val="en-US"/>
              </w:rPr>
            </w:pPr>
            <w:r w:rsidRPr="001119E3">
              <w:rPr>
                <w:lang w:val="en-US"/>
              </w:rPr>
              <w:t>Harrow discs</w:t>
            </w:r>
          </w:p>
        </w:tc>
        <w:tc>
          <w:tcPr>
            <w:tcW w:w="1418" w:type="dxa"/>
            <w:vAlign w:val="center"/>
          </w:tcPr>
          <w:p w14:paraId="020B485B" w14:textId="77777777" w:rsidR="009337EE" w:rsidRPr="001119E3" w:rsidRDefault="009337EE" w:rsidP="006A1CDF">
            <w:pPr>
              <w:jc w:val="center"/>
              <w:rPr>
                <w:color w:val="121212"/>
                <w:lang w:val="en-US" w:eastAsia="uk-UA"/>
              </w:rPr>
            </w:pPr>
            <w:r w:rsidRPr="001119E3">
              <w:rPr>
                <w:color w:val="121212"/>
                <w:lang w:val="en-US" w:eastAsia="uk-UA"/>
              </w:rPr>
              <w:t>Harrow</w:t>
            </w:r>
          </w:p>
        </w:tc>
        <w:tc>
          <w:tcPr>
            <w:tcW w:w="1843" w:type="dxa"/>
            <w:vAlign w:val="center"/>
          </w:tcPr>
          <w:p w14:paraId="05E36DAE" w14:textId="77777777" w:rsidR="009337EE" w:rsidRPr="001119E3" w:rsidRDefault="009337EE" w:rsidP="006A1CDF">
            <w:pPr>
              <w:jc w:val="center"/>
              <w:rPr>
                <w:color w:val="121212"/>
                <w:lang w:val="en-US" w:eastAsia="uk-UA"/>
              </w:rPr>
            </w:pPr>
            <w:r w:rsidRPr="001119E3">
              <w:rPr>
                <w:color w:val="121212"/>
                <w:lang w:val="en-US" w:eastAsia="uk-UA"/>
              </w:rPr>
              <w:t>Steel 65G</w:t>
            </w:r>
          </w:p>
        </w:tc>
        <w:tc>
          <w:tcPr>
            <w:tcW w:w="850" w:type="dxa"/>
            <w:vAlign w:val="center"/>
          </w:tcPr>
          <w:p w14:paraId="00F35C8C" w14:textId="77777777" w:rsidR="009337EE" w:rsidRPr="001119E3" w:rsidRDefault="009337EE" w:rsidP="006A1CDF">
            <w:pPr>
              <w:jc w:val="center"/>
              <w:rPr>
                <w:color w:val="121212"/>
                <w:lang w:val="en-US" w:eastAsia="uk-UA"/>
              </w:rPr>
            </w:pPr>
            <w:r w:rsidRPr="001119E3">
              <w:rPr>
                <w:color w:val="121212"/>
                <w:lang w:val="en-US" w:eastAsia="uk-UA"/>
              </w:rPr>
              <w:t>420</w:t>
            </w:r>
          </w:p>
        </w:tc>
        <w:tc>
          <w:tcPr>
            <w:tcW w:w="709" w:type="dxa"/>
            <w:vAlign w:val="center"/>
          </w:tcPr>
          <w:p w14:paraId="1332110A" w14:textId="77777777" w:rsidR="009337EE" w:rsidRPr="001119E3" w:rsidRDefault="009337EE" w:rsidP="006A1CDF">
            <w:pPr>
              <w:jc w:val="center"/>
              <w:rPr>
                <w:color w:val="121212"/>
                <w:lang w:val="en-US" w:eastAsia="uk-UA"/>
              </w:rPr>
            </w:pPr>
            <w:r w:rsidRPr="001119E3">
              <w:rPr>
                <w:color w:val="121212"/>
                <w:lang w:val="en-US" w:eastAsia="uk-UA"/>
              </w:rPr>
              <w:t>2.0</w:t>
            </w:r>
          </w:p>
        </w:tc>
        <w:tc>
          <w:tcPr>
            <w:tcW w:w="1417" w:type="dxa"/>
            <w:vAlign w:val="center"/>
          </w:tcPr>
          <w:p w14:paraId="02C45AF9" w14:textId="77777777" w:rsidR="009337EE" w:rsidRPr="001119E3" w:rsidRDefault="009337EE" w:rsidP="006A1CDF">
            <w:pPr>
              <w:jc w:val="center"/>
              <w:rPr>
                <w:color w:val="121212"/>
                <w:lang w:val="en-US" w:eastAsia="uk-UA"/>
              </w:rPr>
            </w:pPr>
            <w:r w:rsidRPr="001119E3">
              <w:rPr>
                <w:color w:val="121212"/>
                <w:lang w:val="en-US" w:eastAsia="uk-UA"/>
              </w:rPr>
              <w:t>Abrasive soil</w:t>
            </w:r>
          </w:p>
        </w:tc>
        <w:tc>
          <w:tcPr>
            <w:tcW w:w="1276" w:type="dxa"/>
            <w:vAlign w:val="center"/>
          </w:tcPr>
          <w:p w14:paraId="41E2AC36" w14:textId="77777777" w:rsidR="009337EE" w:rsidRPr="001119E3" w:rsidRDefault="009337EE" w:rsidP="006A1CDF">
            <w:pPr>
              <w:jc w:val="center"/>
              <w:rPr>
                <w:color w:val="121212"/>
                <w:lang w:val="en-US" w:eastAsia="uk-UA"/>
              </w:rPr>
            </w:pPr>
            <w:r w:rsidRPr="001119E3">
              <w:rPr>
                <w:color w:val="121212"/>
                <w:lang w:val="en-US" w:eastAsia="uk-UA"/>
              </w:rPr>
              <w:t>2000...500</w:t>
            </w:r>
          </w:p>
        </w:tc>
      </w:tr>
      <w:tr w:rsidR="009337EE" w:rsidRPr="001119E3" w14:paraId="7E23E6C1" w14:textId="77777777" w:rsidTr="00444705">
        <w:tc>
          <w:tcPr>
            <w:tcW w:w="1696" w:type="dxa"/>
            <w:vAlign w:val="center"/>
          </w:tcPr>
          <w:p w14:paraId="7547C432" w14:textId="77777777" w:rsidR="009337EE" w:rsidRPr="001119E3" w:rsidRDefault="009337EE" w:rsidP="006A1CDF">
            <w:pPr>
              <w:jc w:val="center"/>
              <w:rPr>
                <w:lang w:val="en-US"/>
              </w:rPr>
            </w:pPr>
            <w:r w:rsidRPr="001119E3">
              <w:rPr>
                <w:lang w:val="en-US"/>
              </w:rPr>
              <w:t>Cultivator tines</w:t>
            </w:r>
          </w:p>
        </w:tc>
        <w:tc>
          <w:tcPr>
            <w:tcW w:w="1418" w:type="dxa"/>
            <w:vAlign w:val="center"/>
          </w:tcPr>
          <w:p w14:paraId="5D3E9B49" w14:textId="77777777" w:rsidR="009337EE" w:rsidRPr="001119E3" w:rsidRDefault="009337EE" w:rsidP="006A1CDF">
            <w:pPr>
              <w:jc w:val="center"/>
              <w:rPr>
                <w:color w:val="121212"/>
                <w:lang w:val="en-US" w:eastAsia="uk-UA"/>
              </w:rPr>
            </w:pPr>
            <w:r w:rsidRPr="001119E3">
              <w:rPr>
                <w:color w:val="121212"/>
                <w:lang w:val="en-US" w:eastAsia="uk-UA"/>
              </w:rPr>
              <w:t>Cultivator</w:t>
            </w:r>
          </w:p>
        </w:tc>
        <w:tc>
          <w:tcPr>
            <w:tcW w:w="1843" w:type="dxa"/>
            <w:vAlign w:val="center"/>
          </w:tcPr>
          <w:p w14:paraId="45D839BA" w14:textId="77777777" w:rsidR="009337EE" w:rsidRPr="001119E3" w:rsidRDefault="009337EE" w:rsidP="006A1CDF">
            <w:pPr>
              <w:jc w:val="center"/>
              <w:rPr>
                <w:color w:val="121212"/>
                <w:lang w:val="en-US" w:eastAsia="uk-UA"/>
              </w:rPr>
            </w:pPr>
            <w:r w:rsidRPr="001119E3">
              <w:rPr>
                <w:color w:val="121212"/>
                <w:lang w:val="en-US" w:eastAsia="uk-UA"/>
              </w:rPr>
              <w:t>Steel 45</w:t>
            </w:r>
          </w:p>
        </w:tc>
        <w:tc>
          <w:tcPr>
            <w:tcW w:w="850" w:type="dxa"/>
            <w:vAlign w:val="center"/>
          </w:tcPr>
          <w:p w14:paraId="132B783A" w14:textId="77777777" w:rsidR="009337EE" w:rsidRPr="001119E3" w:rsidRDefault="009337EE" w:rsidP="006A1CDF">
            <w:pPr>
              <w:jc w:val="center"/>
              <w:rPr>
                <w:color w:val="121212"/>
                <w:lang w:val="en-US" w:eastAsia="uk-UA"/>
              </w:rPr>
            </w:pPr>
            <w:r w:rsidRPr="001119E3">
              <w:rPr>
                <w:color w:val="121212"/>
                <w:lang w:val="en-US" w:eastAsia="uk-UA"/>
              </w:rPr>
              <w:t>350</w:t>
            </w:r>
          </w:p>
        </w:tc>
        <w:tc>
          <w:tcPr>
            <w:tcW w:w="709" w:type="dxa"/>
            <w:vAlign w:val="center"/>
          </w:tcPr>
          <w:p w14:paraId="05B012E1" w14:textId="77777777" w:rsidR="009337EE" w:rsidRPr="001119E3" w:rsidRDefault="009337EE" w:rsidP="006A1CDF">
            <w:pPr>
              <w:jc w:val="center"/>
              <w:rPr>
                <w:color w:val="121212"/>
                <w:lang w:val="en-US" w:eastAsia="uk-UA"/>
              </w:rPr>
            </w:pPr>
            <w:r w:rsidRPr="001119E3">
              <w:rPr>
                <w:color w:val="121212"/>
                <w:lang w:val="en-US" w:eastAsia="uk-UA"/>
              </w:rPr>
              <w:t>1.8</w:t>
            </w:r>
          </w:p>
        </w:tc>
        <w:tc>
          <w:tcPr>
            <w:tcW w:w="1417" w:type="dxa"/>
            <w:vAlign w:val="center"/>
          </w:tcPr>
          <w:p w14:paraId="4ED0F1FE" w14:textId="77777777" w:rsidR="009337EE" w:rsidRPr="001119E3" w:rsidRDefault="009337EE" w:rsidP="006A1CDF">
            <w:pPr>
              <w:jc w:val="center"/>
              <w:rPr>
                <w:color w:val="121212"/>
                <w:lang w:val="en-US" w:eastAsia="uk-UA"/>
              </w:rPr>
            </w:pPr>
            <w:r w:rsidRPr="001119E3">
              <w:rPr>
                <w:color w:val="121212"/>
                <w:lang w:val="en-US" w:eastAsia="uk-UA"/>
              </w:rPr>
              <w:t>Abrasive</w:t>
            </w:r>
          </w:p>
        </w:tc>
        <w:tc>
          <w:tcPr>
            <w:tcW w:w="1276" w:type="dxa"/>
            <w:vAlign w:val="center"/>
          </w:tcPr>
          <w:p w14:paraId="40E07637" w14:textId="77777777" w:rsidR="009337EE" w:rsidRPr="001119E3" w:rsidRDefault="009337EE" w:rsidP="006A1CDF">
            <w:pPr>
              <w:jc w:val="center"/>
              <w:rPr>
                <w:color w:val="121212"/>
                <w:lang w:val="en-US" w:eastAsia="uk-UA"/>
              </w:rPr>
            </w:pPr>
            <w:r w:rsidRPr="001119E3">
              <w:rPr>
                <w:color w:val="121212"/>
                <w:lang w:val="en-US" w:eastAsia="uk-UA"/>
              </w:rPr>
              <w:t>100...300</w:t>
            </w:r>
          </w:p>
        </w:tc>
      </w:tr>
      <w:tr w:rsidR="009337EE" w:rsidRPr="001119E3" w14:paraId="5837E049" w14:textId="77777777" w:rsidTr="00444705">
        <w:tc>
          <w:tcPr>
            <w:tcW w:w="1696" w:type="dxa"/>
            <w:vAlign w:val="center"/>
          </w:tcPr>
          <w:p w14:paraId="425884F5" w14:textId="77777777" w:rsidR="009337EE" w:rsidRPr="001119E3" w:rsidRDefault="009337EE" w:rsidP="006A1CDF">
            <w:pPr>
              <w:jc w:val="center"/>
              <w:rPr>
                <w:lang w:val="en-US"/>
              </w:rPr>
            </w:pPr>
            <w:r w:rsidRPr="001119E3">
              <w:rPr>
                <w:lang w:val="en-US"/>
              </w:rPr>
              <w:t>Shredder knives</w:t>
            </w:r>
          </w:p>
        </w:tc>
        <w:tc>
          <w:tcPr>
            <w:tcW w:w="1418" w:type="dxa"/>
            <w:vAlign w:val="center"/>
          </w:tcPr>
          <w:p w14:paraId="58F174CF" w14:textId="77777777" w:rsidR="009337EE" w:rsidRPr="001119E3" w:rsidRDefault="009337EE" w:rsidP="006A1CDF">
            <w:pPr>
              <w:jc w:val="center"/>
              <w:rPr>
                <w:color w:val="121212"/>
                <w:lang w:val="en-US" w:eastAsia="uk-UA"/>
              </w:rPr>
            </w:pPr>
            <w:r w:rsidRPr="001119E3">
              <w:rPr>
                <w:color w:val="121212"/>
                <w:lang w:val="en-US" w:eastAsia="uk-UA"/>
              </w:rPr>
              <w:t>Shredder</w:t>
            </w:r>
          </w:p>
        </w:tc>
        <w:tc>
          <w:tcPr>
            <w:tcW w:w="1843" w:type="dxa"/>
            <w:vAlign w:val="center"/>
          </w:tcPr>
          <w:p w14:paraId="421AFFD1" w14:textId="77777777" w:rsidR="009337EE" w:rsidRPr="001119E3" w:rsidRDefault="009337EE" w:rsidP="006A1CDF">
            <w:pPr>
              <w:jc w:val="center"/>
              <w:rPr>
                <w:color w:val="121212"/>
                <w:lang w:val="en-US" w:eastAsia="uk-UA"/>
              </w:rPr>
            </w:pPr>
            <w:r w:rsidRPr="001119E3">
              <w:rPr>
                <w:color w:val="121212"/>
                <w:lang w:val="en-US" w:eastAsia="uk-UA"/>
              </w:rPr>
              <w:t>30KhGSA</w:t>
            </w:r>
          </w:p>
        </w:tc>
        <w:tc>
          <w:tcPr>
            <w:tcW w:w="850" w:type="dxa"/>
            <w:vAlign w:val="center"/>
          </w:tcPr>
          <w:p w14:paraId="20D4CDDE" w14:textId="77777777" w:rsidR="009337EE" w:rsidRPr="001119E3" w:rsidRDefault="009337EE" w:rsidP="006A1CDF">
            <w:pPr>
              <w:jc w:val="center"/>
              <w:rPr>
                <w:color w:val="121212"/>
                <w:lang w:val="en-US" w:eastAsia="uk-UA"/>
              </w:rPr>
            </w:pPr>
            <w:r w:rsidRPr="001119E3">
              <w:rPr>
                <w:color w:val="121212"/>
                <w:lang w:val="en-US" w:eastAsia="uk-UA"/>
              </w:rPr>
              <w:t>480</w:t>
            </w:r>
          </w:p>
        </w:tc>
        <w:tc>
          <w:tcPr>
            <w:tcW w:w="709" w:type="dxa"/>
            <w:vAlign w:val="center"/>
          </w:tcPr>
          <w:p w14:paraId="1EEA886E" w14:textId="77777777" w:rsidR="009337EE" w:rsidRPr="001119E3" w:rsidRDefault="009337EE" w:rsidP="006A1CDF">
            <w:pPr>
              <w:jc w:val="center"/>
              <w:rPr>
                <w:color w:val="121212"/>
                <w:lang w:val="en-US" w:eastAsia="uk-UA"/>
              </w:rPr>
            </w:pPr>
            <w:r w:rsidRPr="001119E3">
              <w:rPr>
                <w:color w:val="121212"/>
                <w:lang w:val="en-US" w:eastAsia="uk-UA"/>
              </w:rPr>
              <w:t>1.2</w:t>
            </w:r>
          </w:p>
        </w:tc>
        <w:tc>
          <w:tcPr>
            <w:tcW w:w="1417" w:type="dxa"/>
            <w:vAlign w:val="center"/>
          </w:tcPr>
          <w:p w14:paraId="2680A214" w14:textId="77777777" w:rsidR="009337EE" w:rsidRPr="001119E3" w:rsidRDefault="009337EE" w:rsidP="006A1CDF">
            <w:pPr>
              <w:jc w:val="center"/>
              <w:rPr>
                <w:color w:val="121212"/>
                <w:lang w:val="en-US" w:eastAsia="uk-UA"/>
              </w:rPr>
            </w:pPr>
            <w:r w:rsidRPr="001119E3">
              <w:rPr>
                <w:color w:val="121212"/>
                <w:lang w:val="en-US" w:eastAsia="uk-UA"/>
              </w:rPr>
              <w:t>Impact-abrasive</w:t>
            </w:r>
          </w:p>
        </w:tc>
        <w:tc>
          <w:tcPr>
            <w:tcW w:w="1276" w:type="dxa"/>
            <w:vAlign w:val="center"/>
          </w:tcPr>
          <w:p w14:paraId="2FD6A2FF" w14:textId="77777777" w:rsidR="009337EE" w:rsidRPr="001119E3" w:rsidRDefault="009337EE" w:rsidP="006A1CDF">
            <w:pPr>
              <w:jc w:val="center"/>
              <w:rPr>
                <w:color w:val="121212"/>
                <w:lang w:val="en-US" w:eastAsia="uk-UA"/>
              </w:rPr>
            </w:pPr>
            <w:r w:rsidRPr="001119E3">
              <w:rPr>
                <w:color w:val="121212"/>
                <w:lang w:val="en-US" w:eastAsia="uk-UA"/>
              </w:rPr>
              <w:t>200...600</w:t>
            </w:r>
          </w:p>
        </w:tc>
      </w:tr>
    </w:tbl>
    <w:p w14:paraId="72A42D94" w14:textId="77777777" w:rsidR="009337EE" w:rsidRPr="001119E3" w:rsidRDefault="009337EE" w:rsidP="009337EE">
      <w:pPr>
        <w:pStyle w:val="afff3"/>
        <w:ind w:firstLine="567"/>
        <w:jc w:val="both"/>
        <w:rPr>
          <w:rFonts w:ascii="Times New Roman" w:hAnsi="Times New Roman"/>
          <w:sz w:val="20"/>
          <w:szCs w:val="20"/>
          <w:lang w:val="en-US" w:eastAsia="uk-UA"/>
        </w:rPr>
      </w:pPr>
    </w:p>
    <w:p w14:paraId="7877847B" w14:textId="270EDEB6" w:rsidR="009337EE" w:rsidRPr="001119E3" w:rsidRDefault="009337EE" w:rsidP="009337EE">
      <w:pPr>
        <w:pStyle w:val="afff3"/>
        <w:ind w:firstLine="567"/>
        <w:jc w:val="both"/>
        <w:rPr>
          <w:rFonts w:ascii="Times New Roman" w:hAnsi="Times New Roman"/>
          <w:sz w:val="20"/>
          <w:szCs w:val="20"/>
          <w:lang w:val="en-US" w:eastAsia="uk-UA"/>
        </w:rPr>
      </w:pPr>
      <w:r w:rsidRPr="001119E3">
        <w:rPr>
          <w:rFonts w:ascii="Times New Roman" w:hAnsi="Times New Roman"/>
          <w:sz w:val="20"/>
          <w:szCs w:val="20"/>
          <w:lang w:val="en-US" w:eastAsia="uk-UA"/>
        </w:rPr>
        <w:t>The choice of objects is due to their critical impact on the overall reliability of tribocouplings of parts and the need to cover the main wear mechanisms: abrasive, fatigue, corrosion-mechanical, adhesive and abrasive-soil. Unlike previous studies, for crankshaft bearings, the hardness is specified specifically for the working antifriction layer, and not for the steel base of the liner, since the tribological contact is determined by the properties of the working layer.</w:t>
      </w:r>
      <w:r w:rsidR="00DB419C">
        <w:rPr>
          <w:rFonts w:ascii="Times New Roman" w:hAnsi="Times New Roman"/>
          <w:sz w:val="20"/>
          <w:szCs w:val="20"/>
          <w:lang w:val="uk-UA" w:eastAsia="uk-UA"/>
        </w:rPr>
        <w:t xml:space="preserve"> </w:t>
      </w:r>
      <w:r w:rsidRPr="001119E3">
        <w:rPr>
          <w:rFonts w:ascii="Times New Roman" w:hAnsi="Times New Roman"/>
          <w:sz w:val="20"/>
          <w:szCs w:val="20"/>
          <w:lang w:val="en-US" w:eastAsia="uk-UA"/>
        </w:rPr>
        <w:t>Based on operational experience and tribological studies, eight typical scenarios of transition between wear mechanisms have been systematized, each of which corresponds to a real operational situation: S1 – crankshaft bearing, transition of wear mechanism: fatigue → adhesive (degradation of engine oil after overrun without replacement); S2 – crankshaft bearing, transition of wear mechanism: fatigue → abrasive (contamination of oil with wear products due to filter failure); S3 – cylinder liner, transition of wear mechanism: corrosion-mechanical → abrasive (increased sulfur content in diesel fuel); S4 – gearbox gear, transition of wear mechanism: fatigue → adhesive (systematic overload of the unit); S5 – piston rings, transition of wear mechanism: abrasive → corrosion-mechanical (engine overheating due to cooling system failure); S6 – plow share, transition of wear mechanism: abrasive-soil → impact-abrasive (hitting a rocky area of the field); S7 – harrow disc, transition of wear mechanism: abrasive-soil → abrasive (sharp decrease in soil moisture during the dry period); S8 – cultivator paw, transition of wear mechanism: abrasive → corrosion-mechanical (working in acidic soils of Polissya).</w:t>
      </w:r>
    </w:p>
    <w:p w14:paraId="1C2247FD" w14:textId="77777777" w:rsidR="009337EE" w:rsidRPr="00A05E08" w:rsidRDefault="009337EE" w:rsidP="009337EE">
      <w:pPr>
        <w:pStyle w:val="afff3"/>
        <w:ind w:firstLine="567"/>
        <w:jc w:val="both"/>
        <w:rPr>
          <w:rFonts w:ascii="Times New Roman" w:hAnsi="Times New Roman"/>
          <w:sz w:val="20"/>
          <w:szCs w:val="20"/>
          <w:lang w:val="en-US" w:eastAsia="uk-UA"/>
        </w:rPr>
      </w:pPr>
      <w:r w:rsidRPr="001119E3">
        <w:rPr>
          <w:rFonts w:ascii="Times New Roman" w:hAnsi="Times New Roman"/>
          <w:sz w:val="20"/>
          <w:szCs w:val="20"/>
          <w:lang w:val="en-US" w:eastAsia="uk-UA"/>
        </w:rPr>
        <w:t>The quantitative description of the wear intensity for each mechanism is based on classical tribological models adapted to the specific operating conditions of the studied parts. For abrasive wear, a modified Archard model in the form of specific linear wear was used:</w:t>
      </w:r>
    </w:p>
    <w:p w14:paraId="6A307E90" w14:textId="77777777" w:rsidR="009337EE" w:rsidRPr="00A05E08" w:rsidRDefault="009337EE" w:rsidP="009337EE">
      <w:pPr>
        <w:pStyle w:val="afff3"/>
        <w:ind w:firstLine="567"/>
        <w:jc w:val="right"/>
        <w:rPr>
          <w:rFonts w:ascii="Times New Roman" w:hAnsi="Times New Roman"/>
          <w:sz w:val="20"/>
          <w:szCs w:val="20"/>
          <w:lang w:val="en-US" w:eastAsia="uk-UA"/>
        </w:rPr>
      </w:pPr>
      <w:r w:rsidRPr="00A05E08">
        <w:rPr>
          <w:rFonts w:ascii="Times New Roman" w:hAnsi="Times New Roman"/>
          <w:position w:val="-28"/>
          <w:sz w:val="20"/>
          <w:szCs w:val="20"/>
          <w:lang w:val="en-US" w:eastAsia="uk-UA"/>
        </w:rPr>
        <w:object w:dxaOrig="3120" w:dyaOrig="680" w14:anchorId="52D958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56pt;height:34pt" o:ole="">
            <v:imagedata r:id="rId15" o:title=""/>
          </v:shape>
          <o:OLEObject Type="Embed" ProgID="Equation.3" ShapeID="_x0000_i1045" DrawAspect="Content" ObjectID="_1841163603" r:id="rId16"/>
        </w:object>
      </w:r>
      <w:r w:rsidRPr="00A05E08">
        <w:rPr>
          <w:rFonts w:ascii="Times New Roman" w:hAnsi="Times New Roman"/>
          <w:sz w:val="20"/>
          <w:szCs w:val="20"/>
          <w:lang w:val="en-US" w:eastAsia="uk-UA"/>
        </w:rPr>
        <w:tab/>
      </w:r>
      <w:r w:rsidRPr="00A05E08">
        <w:rPr>
          <w:rFonts w:ascii="Times New Roman" w:hAnsi="Times New Roman"/>
          <w:sz w:val="20"/>
          <w:szCs w:val="20"/>
          <w:lang w:val="en-US" w:eastAsia="uk-UA"/>
        </w:rPr>
        <w:tab/>
      </w:r>
      <w:r w:rsidRPr="00A05E08">
        <w:rPr>
          <w:rFonts w:ascii="Times New Roman" w:hAnsi="Times New Roman"/>
          <w:sz w:val="20"/>
          <w:szCs w:val="20"/>
          <w:lang w:val="en-US" w:eastAsia="uk-UA"/>
        </w:rPr>
        <w:tab/>
        <w:t>(1)</w:t>
      </w:r>
    </w:p>
    <w:p w14:paraId="6174495B" w14:textId="77777777" w:rsidR="009337EE" w:rsidRPr="001119E3" w:rsidRDefault="009337EE" w:rsidP="009337EE">
      <w:pPr>
        <w:pStyle w:val="afff3"/>
        <w:ind w:firstLine="567"/>
        <w:jc w:val="both"/>
        <w:rPr>
          <w:rFonts w:ascii="Times New Roman" w:hAnsi="Times New Roman"/>
          <w:sz w:val="20"/>
          <w:szCs w:val="20"/>
          <w:lang w:val="en-US" w:eastAsia="uk-UA"/>
        </w:rPr>
      </w:pPr>
      <w:r w:rsidRPr="001119E3">
        <w:rPr>
          <w:rFonts w:ascii="Times New Roman" w:hAnsi="Times New Roman"/>
          <w:sz w:val="20"/>
          <w:szCs w:val="20"/>
          <w:lang w:val="en-US" w:eastAsia="uk-UA"/>
        </w:rPr>
        <w:t xml:space="preserve">where </w:t>
      </w:r>
      <w:r w:rsidRPr="001119E3">
        <w:rPr>
          <w:rFonts w:ascii="Times New Roman" w:hAnsi="Times New Roman"/>
          <w:i/>
          <w:sz w:val="20"/>
          <w:szCs w:val="20"/>
          <w:lang w:val="en-US" w:eastAsia="uk-UA"/>
        </w:rPr>
        <w:t xml:space="preserve">W </w:t>
      </w:r>
      <w:r w:rsidRPr="001119E3">
        <w:rPr>
          <w:rFonts w:ascii="Times New Roman" w:hAnsi="Times New Roman"/>
          <w:sz w:val="20"/>
          <w:szCs w:val="20"/>
          <w:lang w:val="en-US" w:eastAsia="uk-UA"/>
        </w:rPr>
        <w:t xml:space="preserve">– linear wear, mm; </w:t>
      </w:r>
      <w:r w:rsidRPr="001119E3">
        <w:rPr>
          <w:rFonts w:ascii="Times New Roman" w:hAnsi="Times New Roman"/>
          <w:i/>
          <w:sz w:val="20"/>
          <w:szCs w:val="20"/>
          <w:lang w:val="en-US" w:eastAsia="uk-UA"/>
        </w:rPr>
        <w:t xml:space="preserve">P </w:t>
      </w:r>
      <w:r w:rsidRPr="001119E3">
        <w:rPr>
          <w:rFonts w:ascii="Times New Roman" w:hAnsi="Times New Roman"/>
          <w:sz w:val="20"/>
          <w:szCs w:val="20"/>
          <w:lang w:val="en-US" w:eastAsia="uk-UA"/>
        </w:rPr>
        <w:t xml:space="preserve">– contact pressure, MPa; </w:t>
      </w:r>
      <w:r w:rsidRPr="001119E3">
        <w:rPr>
          <w:rFonts w:ascii="Times New Roman" w:hAnsi="Times New Roman"/>
          <w:i/>
          <w:sz w:val="20"/>
          <w:szCs w:val="20"/>
          <w:lang w:val="en-US" w:eastAsia="uk-UA"/>
        </w:rPr>
        <w:t xml:space="preserve">H </w:t>
      </w:r>
      <w:r w:rsidRPr="001119E3">
        <w:rPr>
          <w:rFonts w:ascii="Times New Roman" w:hAnsi="Times New Roman"/>
          <w:sz w:val="20"/>
          <w:szCs w:val="20"/>
          <w:lang w:val="en-US" w:eastAsia="uk-UA"/>
        </w:rPr>
        <w:t xml:space="preserve">– hardness of the part material, MPa; </w:t>
      </w:r>
      <w:r w:rsidRPr="001119E3">
        <w:rPr>
          <w:rFonts w:ascii="Times New Roman" w:hAnsi="Times New Roman"/>
          <w:i/>
          <w:sz w:val="20"/>
          <w:szCs w:val="20"/>
          <w:lang w:val="en-US" w:eastAsia="uk-UA"/>
        </w:rPr>
        <w:sym w:font="Symbol" w:char="F075"/>
      </w:r>
      <w:r w:rsidRPr="001119E3">
        <w:rPr>
          <w:rFonts w:ascii="Times New Roman" w:hAnsi="Times New Roman"/>
          <w:sz w:val="20"/>
          <w:szCs w:val="20"/>
          <w:lang w:val="en-US" w:eastAsia="uk-UA"/>
        </w:rPr>
        <w:t xml:space="preserve">– sliding speed, m/s; </w:t>
      </w:r>
      <w:r w:rsidRPr="001119E3">
        <w:rPr>
          <w:rFonts w:ascii="Times New Roman" w:hAnsi="Times New Roman"/>
          <w:i/>
          <w:sz w:val="20"/>
          <w:szCs w:val="20"/>
          <w:lang w:val="en-US" w:eastAsia="uk-UA"/>
        </w:rPr>
        <w:t xml:space="preserve">t </w:t>
      </w:r>
      <w:r w:rsidRPr="001119E3">
        <w:rPr>
          <w:rFonts w:ascii="Times New Roman" w:hAnsi="Times New Roman"/>
          <w:sz w:val="20"/>
          <w:szCs w:val="20"/>
          <w:lang w:val="en-US" w:eastAsia="uk-UA"/>
        </w:rPr>
        <w:t xml:space="preserve">– operating time, h; </w:t>
      </w:r>
      <w:r w:rsidRPr="001119E3">
        <w:rPr>
          <w:position w:val="-14"/>
          <w:lang w:val="en-US"/>
        </w:rPr>
        <w:object w:dxaOrig="880" w:dyaOrig="380" w14:anchorId="77188D09">
          <v:shape id="_x0000_i1046" type="#_x0000_t75" style="width:44pt;height:19pt" o:ole="">
            <v:imagedata r:id="rId17" o:title=""/>
          </v:shape>
          <o:OLEObject Type="Embed" ProgID="Equation.3" ShapeID="_x0000_i1046" DrawAspect="Content" ObjectID="_1841163604" r:id="rId18"/>
        </w:object>
      </w:r>
      <w:r w:rsidRPr="001119E3">
        <w:rPr>
          <w:rFonts w:ascii="Times New Roman" w:hAnsi="Times New Roman"/>
          <w:sz w:val="20"/>
          <w:szCs w:val="20"/>
          <w:lang w:val="en-US" w:eastAsia="uk-UA"/>
        </w:rPr>
        <w:t xml:space="preserve">– dimensionless correction function of the influence of the concentration of contaminants and temperature in the tribocontact. The calibrated values of the coefficient </w:t>
      </w:r>
      <w:r w:rsidRPr="001119E3">
        <w:rPr>
          <w:position w:val="-12"/>
          <w:lang w:val="en-US"/>
        </w:rPr>
        <w:object w:dxaOrig="400" w:dyaOrig="360" w14:anchorId="03E7988C">
          <v:shape id="_x0000_i1047" type="#_x0000_t75" style="width:20pt;height:18.5pt" o:ole="">
            <v:imagedata r:id="rId19" o:title=""/>
          </v:shape>
          <o:OLEObject Type="Embed" ProgID="Equation.3" ShapeID="_x0000_i1047" DrawAspect="Content" ObjectID="_1841163605" r:id="rId20"/>
        </w:object>
      </w:r>
      <w:r w:rsidRPr="001119E3">
        <w:rPr>
          <w:rFonts w:ascii="Times New Roman" w:hAnsi="Times New Roman"/>
          <w:sz w:val="20"/>
          <w:szCs w:val="20"/>
          <w:lang w:val="en-US" w:eastAsia="uk-UA"/>
        </w:rPr>
        <w:t xml:space="preserve">reflect the physical features of different lubrication modes: </w:t>
      </w:r>
      <w:r w:rsidRPr="001119E3">
        <w:rPr>
          <w:rFonts w:ascii="Times New Roman" w:hAnsi="Times New Roman"/>
          <w:position w:val="-6"/>
          <w:sz w:val="20"/>
          <w:szCs w:val="20"/>
          <w:lang w:val="en-US" w:eastAsia="uk-UA"/>
        </w:rPr>
        <w:object w:dxaOrig="440" w:dyaOrig="320" w14:anchorId="66D3D327">
          <v:shape id="_x0000_i1048" type="#_x0000_t75" style="width:22pt;height:16pt" o:ole="">
            <v:imagedata r:id="rId21" o:title=""/>
          </v:shape>
          <o:OLEObject Type="Embed" ProgID="Equation.3" ShapeID="_x0000_i1048" DrawAspect="Content" ObjectID="_1841163606" r:id="rId22"/>
        </w:object>
      </w:r>
      <w:r w:rsidRPr="001119E3">
        <w:rPr>
          <w:rFonts w:ascii="Times New Roman" w:hAnsi="Times New Roman"/>
          <w:sz w:val="20"/>
          <w:szCs w:val="20"/>
          <w:lang w:val="en-US" w:eastAsia="uk-UA"/>
        </w:rPr>
        <w:t xml:space="preserve">– for normally lubricated contact (fatigue wear); </w:t>
      </w:r>
      <w:r w:rsidRPr="001119E3">
        <w:rPr>
          <w:rFonts w:ascii="Times New Roman" w:hAnsi="Times New Roman"/>
          <w:position w:val="-6"/>
          <w:sz w:val="20"/>
          <w:szCs w:val="20"/>
          <w:lang w:val="en-US" w:eastAsia="uk-UA"/>
        </w:rPr>
        <w:object w:dxaOrig="680" w:dyaOrig="320" w14:anchorId="67586405">
          <v:shape id="_x0000_i1049" type="#_x0000_t75" style="width:34pt;height:16pt" o:ole="">
            <v:imagedata r:id="rId23" o:title=""/>
          </v:shape>
          <o:OLEObject Type="Embed" ProgID="Equation.3" ShapeID="_x0000_i1049" DrawAspect="Content" ObjectID="_1841163607" r:id="rId24"/>
        </w:object>
      </w:r>
      <w:r w:rsidRPr="001119E3">
        <w:rPr>
          <w:rFonts w:ascii="Times New Roman" w:hAnsi="Times New Roman"/>
          <w:sz w:val="20"/>
          <w:szCs w:val="20"/>
          <w:lang w:val="en-US" w:eastAsia="uk-UA"/>
        </w:rPr>
        <w:t xml:space="preserve">– for boundary lubrication (abrasive mechanism); </w:t>
      </w:r>
      <w:r w:rsidRPr="001119E3">
        <w:rPr>
          <w:rFonts w:ascii="Times New Roman" w:hAnsi="Times New Roman"/>
          <w:position w:val="-6"/>
          <w:sz w:val="20"/>
          <w:szCs w:val="20"/>
          <w:lang w:val="en-US" w:eastAsia="uk-UA"/>
        </w:rPr>
        <w:object w:dxaOrig="700" w:dyaOrig="320" w14:anchorId="45020063">
          <v:shape id="_x0000_i1050" type="#_x0000_t75" style="width:35pt;height:16pt" o:ole="">
            <v:imagedata r:id="rId25" o:title=""/>
          </v:shape>
          <o:OLEObject Type="Embed" ProgID="Equation.3" ShapeID="_x0000_i1050" DrawAspect="Content" ObjectID="_1841163608" r:id="rId26"/>
        </w:object>
      </w:r>
      <w:r w:rsidRPr="001119E3">
        <w:rPr>
          <w:rFonts w:ascii="Times New Roman" w:hAnsi="Times New Roman"/>
          <w:sz w:val="20"/>
          <w:szCs w:val="20"/>
          <w:lang w:val="en-US" w:eastAsia="uk-UA"/>
        </w:rPr>
        <w:t xml:space="preserve">– for corrosion-mechanical; </w:t>
      </w:r>
      <w:r w:rsidRPr="001119E3">
        <w:rPr>
          <w:rFonts w:ascii="Times New Roman" w:hAnsi="Times New Roman"/>
          <w:position w:val="-6"/>
          <w:sz w:val="20"/>
          <w:szCs w:val="20"/>
          <w:lang w:val="en-US" w:eastAsia="uk-UA"/>
        </w:rPr>
        <w:object w:dxaOrig="680" w:dyaOrig="320" w14:anchorId="78D5B75E">
          <v:shape id="_x0000_i1051" type="#_x0000_t75" style="width:34pt;height:16pt" o:ole="">
            <v:imagedata r:id="rId27" o:title=""/>
          </v:shape>
          <o:OLEObject Type="Embed" ProgID="Equation.3" ShapeID="_x0000_i1051" DrawAspect="Content" ObjectID="_1841163609" r:id="rId28"/>
        </w:object>
      </w:r>
      <w:r w:rsidRPr="001119E3">
        <w:rPr>
          <w:rFonts w:ascii="Times New Roman" w:hAnsi="Times New Roman"/>
          <w:sz w:val="20"/>
          <w:szCs w:val="20"/>
          <w:lang w:val="en-US" w:eastAsia="uk-UA"/>
        </w:rPr>
        <w:t xml:space="preserve">– for adhesive mode and </w:t>
      </w:r>
      <w:r w:rsidRPr="001119E3">
        <w:rPr>
          <w:rFonts w:ascii="Times New Roman" w:hAnsi="Times New Roman"/>
          <w:position w:val="-6"/>
          <w:sz w:val="20"/>
          <w:szCs w:val="20"/>
          <w:lang w:val="en-US" w:eastAsia="uk-UA"/>
        </w:rPr>
        <w:object w:dxaOrig="660" w:dyaOrig="320" w14:anchorId="39E89672">
          <v:shape id="_x0000_i1052" type="#_x0000_t75" style="width:33pt;height:16pt" o:ole="">
            <v:imagedata r:id="rId29" o:title=""/>
          </v:shape>
          <o:OLEObject Type="Embed" ProgID="Equation.3" ShapeID="_x0000_i1052" DrawAspect="Content" ObjectID="_1841163610" r:id="rId30"/>
        </w:object>
      </w:r>
      <w:r w:rsidRPr="001119E3">
        <w:rPr>
          <w:rFonts w:ascii="Times New Roman" w:hAnsi="Times New Roman"/>
          <w:sz w:val="20"/>
          <w:szCs w:val="20"/>
          <w:lang w:val="en-US" w:eastAsia="uk-UA"/>
        </w:rPr>
        <w:t xml:space="preserve">– for abrasive-soil wear. The increase </w:t>
      </w:r>
      <w:r w:rsidRPr="001119E3">
        <w:rPr>
          <w:rFonts w:ascii="Times New Roman" w:hAnsi="Times New Roman"/>
          <w:position w:val="-12"/>
          <w:sz w:val="20"/>
          <w:szCs w:val="20"/>
          <w:lang w:val="en-US"/>
        </w:rPr>
        <w:object w:dxaOrig="400" w:dyaOrig="360" w14:anchorId="2AE072A6">
          <v:shape id="_x0000_i1053" type="#_x0000_t75" style="width:20pt;height:18.5pt" o:ole="">
            <v:imagedata r:id="rId19" o:title=""/>
          </v:shape>
          <o:OLEObject Type="Embed" ProgID="Equation.3" ShapeID="_x0000_i1053" DrawAspect="Content" ObjectID="_1841163611" r:id="rId31"/>
        </w:object>
      </w:r>
      <w:r w:rsidRPr="001119E3">
        <w:rPr>
          <w:rFonts w:ascii="Times New Roman" w:hAnsi="Times New Roman"/>
          <w:sz w:val="20"/>
          <w:szCs w:val="20"/>
          <w:lang w:val="en-US" w:eastAsia="uk-UA"/>
        </w:rPr>
        <w:t>by four orders of magnitude during the transition from the standard to the emergency mode reflects the fundamental nature of the tribological transition.</w:t>
      </w:r>
    </w:p>
    <w:p w14:paraId="452F093E" w14:textId="77777777" w:rsidR="009337EE" w:rsidRPr="00A05E08" w:rsidRDefault="009337EE" w:rsidP="009337EE">
      <w:pPr>
        <w:pStyle w:val="afff3"/>
        <w:ind w:firstLine="567"/>
        <w:jc w:val="both"/>
        <w:rPr>
          <w:rFonts w:ascii="Times New Roman" w:hAnsi="Times New Roman"/>
          <w:sz w:val="20"/>
          <w:szCs w:val="20"/>
          <w:lang w:val="en-US" w:eastAsia="uk-UA"/>
        </w:rPr>
      </w:pPr>
      <w:r w:rsidRPr="001119E3">
        <w:rPr>
          <w:rFonts w:ascii="Times New Roman" w:hAnsi="Times New Roman"/>
          <w:sz w:val="20"/>
          <w:szCs w:val="20"/>
          <w:lang w:val="en-US" w:eastAsia="uk-UA"/>
        </w:rPr>
        <w:lastRenderedPageBreak/>
        <w:t>For fatigue wear, the Palmgren-Miner model was used in the form of a material endurance curve, which is a classic approach to calculating accumulated fatigue damage:</w:t>
      </w:r>
    </w:p>
    <w:p w14:paraId="3882598E" w14:textId="77777777" w:rsidR="009337EE" w:rsidRPr="00A05E08" w:rsidRDefault="009337EE" w:rsidP="009337EE">
      <w:pPr>
        <w:pStyle w:val="afff3"/>
        <w:ind w:firstLine="567"/>
        <w:jc w:val="right"/>
        <w:rPr>
          <w:rFonts w:ascii="Times New Roman" w:hAnsi="Times New Roman"/>
          <w:sz w:val="20"/>
          <w:szCs w:val="20"/>
          <w:lang w:val="en-US" w:eastAsia="uk-UA"/>
        </w:rPr>
      </w:pPr>
      <w:r w:rsidRPr="00A05E08">
        <w:rPr>
          <w:rFonts w:ascii="Times New Roman" w:hAnsi="Times New Roman"/>
          <w:position w:val="-30"/>
          <w:sz w:val="20"/>
          <w:szCs w:val="20"/>
          <w:lang w:val="en-US" w:eastAsia="uk-UA"/>
        </w:rPr>
        <w:object w:dxaOrig="1640" w:dyaOrig="680" w14:anchorId="7F9B1EF8">
          <v:shape id="_x0000_i1054" type="#_x0000_t75" style="width:82pt;height:34pt" o:ole="">
            <v:imagedata r:id="rId32" o:title=""/>
          </v:shape>
          <o:OLEObject Type="Embed" ProgID="Equation.3" ShapeID="_x0000_i1054" DrawAspect="Content" ObjectID="_1841163612" r:id="rId33"/>
        </w:object>
      </w:r>
      <w:r w:rsidRPr="00A05E08">
        <w:rPr>
          <w:rFonts w:ascii="Times New Roman" w:hAnsi="Times New Roman"/>
          <w:sz w:val="20"/>
          <w:szCs w:val="20"/>
          <w:lang w:val="en-US" w:eastAsia="uk-UA"/>
        </w:rPr>
        <w:t xml:space="preserve">, де  </w:t>
      </w:r>
      <w:r w:rsidRPr="00A05E08">
        <w:rPr>
          <w:rFonts w:ascii="Times New Roman" w:hAnsi="Times New Roman"/>
          <w:position w:val="-32"/>
          <w:sz w:val="20"/>
          <w:szCs w:val="20"/>
          <w:lang w:val="en-US" w:eastAsia="uk-UA"/>
        </w:rPr>
        <w:object w:dxaOrig="2040" w:dyaOrig="800" w14:anchorId="7D001A09">
          <v:shape id="_x0000_i1055" type="#_x0000_t75" style="width:102pt;height:40pt" o:ole="">
            <v:imagedata r:id="rId34" o:title=""/>
          </v:shape>
          <o:OLEObject Type="Embed" ProgID="Equation.3" ShapeID="_x0000_i1055" DrawAspect="Content" ObjectID="_1841163613" r:id="rId35"/>
        </w:object>
      </w:r>
      <w:r w:rsidRPr="00A05E08">
        <w:rPr>
          <w:rFonts w:ascii="Times New Roman" w:hAnsi="Times New Roman"/>
          <w:sz w:val="20"/>
          <w:szCs w:val="20"/>
          <w:lang w:val="en-US" w:eastAsia="uk-UA"/>
        </w:rPr>
        <w:t>,</w:t>
      </w:r>
      <w:r w:rsidRPr="00A05E08">
        <w:rPr>
          <w:rFonts w:ascii="Times New Roman" w:hAnsi="Times New Roman"/>
          <w:sz w:val="20"/>
          <w:szCs w:val="20"/>
          <w:lang w:val="en-US" w:eastAsia="uk-UA"/>
        </w:rPr>
        <w:tab/>
      </w:r>
      <w:r w:rsidRPr="00A05E08">
        <w:rPr>
          <w:rFonts w:ascii="Times New Roman" w:hAnsi="Times New Roman"/>
          <w:sz w:val="20"/>
          <w:szCs w:val="20"/>
          <w:lang w:val="en-US" w:eastAsia="uk-UA"/>
        </w:rPr>
        <w:tab/>
      </w:r>
      <w:r w:rsidRPr="00A05E08">
        <w:rPr>
          <w:rFonts w:ascii="Times New Roman" w:hAnsi="Times New Roman"/>
          <w:sz w:val="20"/>
          <w:szCs w:val="20"/>
          <w:lang w:val="en-US" w:eastAsia="uk-UA"/>
        </w:rPr>
        <w:tab/>
        <w:t>(2)</w:t>
      </w:r>
    </w:p>
    <w:p w14:paraId="7BB261BE" w14:textId="77777777" w:rsidR="009337EE" w:rsidRPr="001119E3" w:rsidRDefault="009337EE" w:rsidP="009337EE">
      <w:pPr>
        <w:pStyle w:val="afff3"/>
        <w:ind w:firstLine="567"/>
        <w:jc w:val="both"/>
        <w:rPr>
          <w:rFonts w:ascii="Times New Roman" w:hAnsi="Times New Roman"/>
          <w:sz w:val="20"/>
          <w:szCs w:val="20"/>
          <w:lang w:val="en-US" w:eastAsia="uk-UA"/>
        </w:rPr>
      </w:pPr>
      <w:r w:rsidRPr="001119E3">
        <w:rPr>
          <w:rFonts w:ascii="Times New Roman" w:hAnsi="Times New Roman"/>
          <w:sz w:val="20"/>
          <w:szCs w:val="20"/>
          <w:lang w:val="en-US" w:eastAsia="uk-UA"/>
        </w:rPr>
        <w:t xml:space="preserve">where </w:t>
      </w:r>
      <w:r w:rsidRPr="001119E3">
        <w:rPr>
          <w:rFonts w:ascii="Times New Roman" w:hAnsi="Times New Roman"/>
          <w:position w:val="-10"/>
          <w:sz w:val="20"/>
          <w:szCs w:val="20"/>
          <w:lang w:val="en-US"/>
        </w:rPr>
        <w:object w:dxaOrig="499" w:dyaOrig="320" w14:anchorId="07F3B48C">
          <v:shape id="_x0000_i1056" type="#_x0000_t75" style="width:25pt;height:16pt" o:ole="">
            <v:imagedata r:id="rId36" o:title=""/>
          </v:shape>
          <o:OLEObject Type="Embed" ProgID="Equation.3" ShapeID="_x0000_i1056" DrawAspect="Content" ObjectID="_1841163614" r:id="rId37"/>
        </w:object>
      </w:r>
      <w:r w:rsidRPr="001119E3">
        <w:rPr>
          <w:rFonts w:ascii="Times New Roman" w:hAnsi="Times New Roman"/>
          <w:sz w:val="20"/>
          <w:szCs w:val="20"/>
          <w:lang w:val="en-US" w:eastAsia="uk-UA"/>
        </w:rPr>
        <w:t>is the degree of accumulated damage (</w:t>
      </w:r>
      <w:r w:rsidRPr="001119E3">
        <w:rPr>
          <w:rFonts w:ascii="Times New Roman" w:hAnsi="Times New Roman"/>
          <w:position w:val="-10"/>
          <w:sz w:val="20"/>
          <w:szCs w:val="20"/>
          <w:lang w:val="en-US"/>
        </w:rPr>
        <w:object w:dxaOrig="820" w:dyaOrig="320" w14:anchorId="2B621A47">
          <v:shape id="_x0000_i1057" type="#_x0000_t75" style="width:41pt;height:16pt" o:ole="">
            <v:imagedata r:id="rId38" o:title=""/>
          </v:shape>
          <o:OLEObject Type="Embed" ProgID="Equation.3" ShapeID="_x0000_i1057" DrawAspect="Content" ObjectID="_1841163615" r:id="rId39"/>
        </w:object>
      </w:r>
      <w:r w:rsidRPr="001119E3">
        <w:rPr>
          <w:rFonts w:ascii="Times New Roman" w:hAnsi="Times New Roman"/>
          <w:sz w:val="20"/>
          <w:szCs w:val="20"/>
          <w:lang w:val="en-US"/>
        </w:rPr>
        <w:t xml:space="preserve"> </w:t>
      </w:r>
      <w:r w:rsidRPr="001119E3">
        <w:rPr>
          <w:rFonts w:ascii="Times New Roman" w:hAnsi="Times New Roman"/>
          <w:sz w:val="20"/>
          <w:szCs w:val="20"/>
          <w:lang w:val="en-US" w:eastAsia="uk-UA"/>
        </w:rPr>
        <w:t xml:space="preserve">corresponds to the limit state of failure); </w:t>
      </w:r>
      <w:r w:rsidRPr="001119E3">
        <w:rPr>
          <w:position w:val="-12"/>
          <w:lang w:val="en-US"/>
        </w:rPr>
        <w:object w:dxaOrig="240" w:dyaOrig="360" w14:anchorId="6D96F134">
          <v:shape id="_x0000_i1058" type="#_x0000_t75" style="width:12pt;height:18.5pt" o:ole="">
            <v:imagedata r:id="rId40" o:title=""/>
          </v:shape>
          <o:OLEObject Type="Embed" ProgID="Equation.3" ShapeID="_x0000_i1058" DrawAspect="Content" ObjectID="_1841163616" r:id="rId41"/>
        </w:object>
      </w:r>
      <w:r>
        <w:t> </w:t>
      </w:r>
      <w:r w:rsidRPr="001119E3">
        <w:rPr>
          <w:rFonts w:ascii="Times New Roman" w:hAnsi="Times New Roman"/>
          <w:sz w:val="20"/>
          <w:szCs w:val="20"/>
          <w:lang w:val="en-US" w:eastAsia="uk-UA"/>
        </w:rPr>
        <w:t xml:space="preserve">– the number of loading cycles with amplitude </w:t>
      </w:r>
      <w:r w:rsidRPr="001119E3">
        <w:rPr>
          <w:position w:val="-12"/>
          <w:lang w:val="en-US"/>
        </w:rPr>
        <w:object w:dxaOrig="279" w:dyaOrig="360" w14:anchorId="52B048CF">
          <v:shape id="_x0000_i1059" type="#_x0000_t75" style="width:14pt;height:18.5pt" o:ole="">
            <v:imagedata r:id="rId42" o:title=""/>
          </v:shape>
          <o:OLEObject Type="Embed" ProgID="Equation.3" ShapeID="_x0000_i1059" DrawAspect="Content" ObjectID="_1841163617" r:id="rId43"/>
        </w:object>
      </w:r>
      <w:r w:rsidRPr="001119E3">
        <w:rPr>
          <w:rFonts w:ascii="Times New Roman" w:hAnsi="Times New Roman"/>
          <w:sz w:val="20"/>
          <w:szCs w:val="20"/>
          <w:lang w:val="en-US" w:eastAsia="uk-UA"/>
        </w:rPr>
        <w:t xml:space="preserve">; </w:t>
      </w:r>
      <w:r w:rsidRPr="001119E3">
        <w:rPr>
          <w:position w:val="-12"/>
          <w:lang w:val="en-US"/>
        </w:rPr>
        <w:object w:dxaOrig="639" w:dyaOrig="360" w14:anchorId="4FE5FCD9">
          <v:shape id="_x0000_i1060" type="#_x0000_t75" style="width:32pt;height:18.5pt" o:ole="">
            <v:imagedata r:id="rId44" o:title=""/>
          </v:shape>
          <o:OLEObject Type="Embed" ProgID="Equation.3" ShapeID="_x0000_i1060" DrawAspect="Content" ObjectID="_1841163618" r:id="rId45"/>
        </w:object>
      </w:r>
      <w:r w:rsidRPr="001119E3">
        <w:rPr>
          <w:rFonts w:ascii="Times New Roman" w:hAnsi="Times New Roman"/>
          <w:sz w:val="20"/>
          <w:szCs w:val="20"/>
          <w:lang w:val="en-US" w:eastAsia="uk-UA"/>
        </w:rPr>
        <w:t xml:space="preserve">– the number of cycles to failure at the corresponding stress; </w:t>
      </w:r>
      <w:r w:rsidRPr="001119E3">
        <w:rPr>
          <w:position w:val="-10"/>
          <w:lang w:val="en-US"/>
        </w:rPr>
        <w:object w:dxaOrig="420" w:dyaOrig="340" w14:anchorId="4521EDE5">
          <v:shape id="_x0000_i1061" type="#_x0000_t75" style="width:21pt;height:16.5pt" o:ole="">
            <v:imagedata r:id="rId46" o:title=""/>
          </v:shape>
          <o:OLEObject Type="Embed" ProgID="Equation.3" ShapeID="_x0000_i1061" DrawAspect="Content" ObjectID="_1841163619" r:id="rId47"/>
        </w:object>
      </w:r>
      <w:r w:rsidRPr="001119E3">
        <w:rPr>
          <w:rFonts w:ascii="Times New Roman" w:hAnsi="Times New Roman"/>
          <w:sz w:val="20"/>
          <w:szCs w:val="20"/>
          <w:lang w:val="en-US" w:eastAsia="uk-UA"/>
        </w:rPr>
        <w:t xml:space="preserve">– the endurance limit of the material; </w:t>
      </w:r>
      <w:r w:rsidRPr="001119E3">
        <w:rPr>
          <w:rFonts w:ascii="Times New Roman" w:hAnsi="Times New Roman"/>
          <w:i/>
          <w:sz w:val="20"/>
          <w:szCs w:val="20"/>
          <w:lang w:val="en-US" w:eastAsia="uk-UA"/>
        </w:rPr>
        <w:t xml:space="preserve">m </w:t>
      </w:r>
      <w:r w:rsidRPr="001119E3">
        <w:rPr>
          <w:rFonts w:ascii="Times New Roman" w:hAnsi="Times New Roman"/>
          <w:sz w:val="20"/>
          <w:szCs w:val="20"/>
          <w:lang w:val="en-US" w:eastAsia="uk-UA"/>
        </w:rPr>
        <w:t xml:space="preserve">– the degree index of the endurance curve. Calibrated parameters for the studied materials: steel 40X (gearboxes) – </w:t>
      </w:r>
      <w:r w:rsidRPr="001119E3">
        <w:rPr>
          <w:position w:val="-12"/>
          <w:lang w:val="en-US"/>
        </w:rPr>
        <w:object w:dxaOrig="880" w:dyaOrig="380" w14:anchorId="41B03498">
          <v:shape id="_x0000_i1062" type="#_x0000_t75" style="width:44pt;height:19pt" o:ole="">
            <v:imagedata r:id="rId48" o:title=""/>
          </v:shape>
          <o:OLEObject Type="Embed" ProgID="Equation.3" ShapeID="_x0000_i1062" DrawAspect="Content" ObjectID="_1841163620" r:id="rId49"/>
        </w:object>
      </w:r>
      <w:r w:rsidRPr="001119E3">
        <w:rPr>
          <w:rFonts w:ascii="Times New Roman" w:hAnsi="Times New Roman"/>
          <w:sz w:val="20"/>
          <w:szCs w:val="20"/>
          <w:lang w:val="en-US" w:eastAsia="uk-UA"/>
        </w:rPr>
        <w:t>cycles,</w:t>
      </w:r>
      <w:r>
        <w:rPr>
          <w:rFonts w:ascii="Times New Roman" w:hAnsi="Times New Roman"/>
          <w:sz w:val="20"/>
          <w:szCs w:val="20"/>
          <w:lang w:eastAsia="uk-UA"/>
        </w:rPr>
        <w:t xml:space="preserve"> </w:t>
      </w:r>
      <w:r w:rsidRPr="001119E3">
        <w:rPr>
          <w:position w:val="-10"/>
          <w:lang w:val="en-US"/>
        </w:rPr>
        <w:object w:dxaOrig="1040" w:dyaOrig="340" w14:anchorId="1FDE9339">
          <v:shape id="_x0000_i1063" type="#_x0000_t75" style="width:52pt;height:16.5pt" o:ole="">
            <v:imagedata r:id="rId50" o:title=""/>
          </v:shape>
          <o:OLEObject Type="Embed" ProgID="Equation.3" ShapeID="_x0000_i1063" DrawAspect="Content" ObjectID="_1841163621" r:id="rId51"/>
        </w:object>
      </w:r>
      <w:r w:rsidRPr="001119E3">
        <w:rPr>
          <w:rFonts w:ascii="Times New Roman" w:hAnsi="Times New Roman"/>
          <w:sz w:val="20"/>
          <w:szCs w:val="20"/>
          <w:lang w:val="en-US" w:eastAsia="uk-UA"/>
        </w:rPr>
        <w:t xml:space="preserve"> MPa, </w:t>
      </w:r>
      <w:r w:rsidRPr="001119E3">
        <w:rPr>
          <w:position w:val="-10"/>
          <w:lang w:val="en-US"/>
        </w:rPr>
        <w:object w:dxaOrig="780" w:dyaOrig="320" w14:anchorId="38C2A9AE">
          <v:shape id="_x0000_i1064" type="#_x0000_t75" style="width:39pt;height:16pt" o:ole="">
            <v:imagedata r:id="rId52" o:title=""/>
          </v:shape>
          <o:OLEObject Type="Embed" ProgID="Equation.3" ShapeID="_x0000_i1064" DrawAspect="Content" ObjectID="_1841163622" r:id="rId53"/>
        </w:object>
      </w:r>
      <w:r w:rsidRPr="001119E3">
        <w:rPr>
          <w:rFonts w:ascii="Times New Roman" w:hAnsi="Times New Roman"/>
          <w:sz w:val="20"/>
          <w:szCs w:val="20"/>
          <w:lang w:val="en-US" w:eastAsia="uk-UA"/>
        </w:rPr>
        <w:t xml:space="preserve">; bronze BrO10S10 (crankshaft bearings) – </w:t>
      </w:r>
      <w:r w:rsidRPr="001119E3">
        <w:rPr>
          <w:position w:val="-12"/>
          <w:lang w:val="en-US"/>
        </w:rPr>
        <w:object w:dxaOrig="880" w:dyaOrig="380" w14:anchorId="1EF445FD">
          <v:shape id="_x0000_i1065" type="#_x0000_t75" style="width:44pt;height:19pt" o:ole="">
            <v:imagedata r:id="rId54" o:title=""/>
          </v:shape>
          <o:OLEObject Type="Embed" ProgID="Equation.3" ShapeID="_x0000_i1065" DrawAspect="Content" ObjectID="_1841163623" r:id="rId55"/>
        </w:object>
      </w:r>
      <w:r w:rsidRPr="001119E3">
        <w:rPr>
          <w:rFonts w:ascii="Times New Roman" w:hAnsi="Times New Roman"/>
          <w:sz w:val="20"/>
          <w:szCs w:val="20"/>
          <w:lang w:val="en-US" w:eastAsia="uk-UA"/>
        </w:rPr>
        <w:t>cycles,</w:t>
      </w:r>
      <w:r w:rsidRPr="001119E3">
        <w:rPr>
          <w:position w:val="-10"/>
          <w:lang w:val="en-US"/>
        </w:rPr>
        <w:object w:dxaOrig="1040" w:dyaOrig="340" w14:anchorId="1C2DC338">
          <v:shape id="_x0000_i1066" type="#_x0000_t75" style="width:52pt;height:16.5pt" o:ole="">
            <v:imagedata r:id="rId56" o:title=""/>
          </v:shape>
          <o:OLEObject Type="Embed" ProgID="Equation.3" ShapeID="_x0000_i1066" DrawAspect="Content" ObjectID="_1841163624" r:id="rId57"/>
        </w:object>
      </w:r>
      <w:r w:rsidRPr="001119E3">
        <w:rPr>
          <w:rFonts w:ascii="Times New Roman" w:hAnsi="Times New Roman"/>
          <w:sz w:val="20"/>
          <w:szCs w:val="20"/>
          <w:lang w:val="en-US" w:eastAsia="uk-UA"/>
        </w:rPr>
        <w:t xml:space="preserve"> MPa , </w:t>
      </w:r>
      <w:r w:rsidRPr="001119E3">
        <w:rPr>
          <w:position w:val="-10"/>
          <w:lang w:val="en-US"/>
        </w:rPr>
        <w:object w:dxaOrig="780" w:dyaOrig="320" w14:anchorId="22A6F9B0">
          <v:shape id="_x0000_i1067" type="#_x0000_t75" style="width:39pt;height:16pt" o:ole="">
            <v:imagedata r:id="rId58" o:title=""/>
          </v:shape>
          <o:OLEObject Type="Embed" ProgID="Equation.3" ShapeID="_x0000_i1067" DrawAspect="Content" ObjectID="_1841163625" r:id="rId59"/>
        </w:object>
      </w:r>
      <w:r w:rsidRPr="001119E3">
        <w:rPr>
          <w:rFonts w:ascii="Times New Roman" w:hAnsi="Times New Roman"/>
          <w:sz w:val="20"/>
          <w:szCs w:val="20"/>
          <w:lang w:val="en-US" w:eastAsia="uk-UA"/>
        </w:rPr>
        <w:t xml:space="preserve">; cast iron SCh25 (cylinder liners) – </w:t>
      </w:r>
      <w:r w:rsidRPr="001119E3">
        <w:rPr>
          <w:position w:val="-12"/>
          <w:lang w:val="en-US"/>
        </w:rPr>
        <w:object w:dxaOrig="1120" w:dyaOrig="380" w14:anchorId="7AC58D35">
          <v:shape id="_x0000_i1068" type="#_x0000_t75" style="width:56pt;height:19pt" o:ole="">
            <v:imagedata r:id="rId60" o:title=""/>
          </v:shape>
          <o:OLEObject Type="Embed" ProgID="Equation.3" ShapeID="_x0000_i1068" DrawAspect="Content" ObjectID="_1841163626" r:id="rId61"/>
        </w:object>
      </w:r>
      <w:r w:rsidRPr="001119E3">
        <w:rPr>
          <w:rFonts w:ascii="Times New Roman" w:hAnsi="Times New Roman"/>
          <w:sz w:val="20"/>
          <w:szCs w:val="20"/>
          <w:lang w:val="en-US" w:eastAsia="uk-UA"/>
        </w:rPr>
        <w:t>cycles,</w:t>
      </w:r>
      <w:r>
        <w:rPr>
          <w:rFonts w:ascii="Times New Roman" w:hAnsi="Times New Roman"/>
          <w:sz w:val="20"/>
          <w:szCs w:val="20"/>
          <w:lang w:eastAsia="uk-UA"/>
        </w:rPr>
        <w:t xml:space="preserve"> </w:t>
      </w:r>
      <w:r w:rsidRPr="001119E3">
        <w:rPr>
          <w:position w:val="-10"/>
          <w:lang w:val="en-US"/>
        </w:rPr>
        <w:object w:dxaOrig="1020" w:dyaOrig="340" w14:anchorId="07C713E8">
          <v:shape id="_x0000_i1069" type="#_x0000_t75" style="width:51pt;height:16.5pt" o:ole="">
            <v:imagedata r:id="rId62" o:title=""/>
          </v:shape>
          <o:OLEObject Type="Embed" ProgID="Equation.3" ShapeID="_x0000_i1069" DrawAspect="Content" ObjectID="_1841163627" r:id="rId63"/>
        </w:object>
      </w:r>
      <w:r w:rsidRPr="001119E3">
        <w:rPr>
          <w:rFonts w:ascii="Times New Roman" w:hAnsi="Times New Roman"/>
          <w:sz w:val="20"/>
          <w:szCs w:val="20"/>
          <w:lang w:val="en-US" w:eastAsia="uk-UA"/>
        </w:rPr>
        <w:t xml:space="preserve"> MPa, </w:t>
      </w:r>
      <w:r w:rsidRPr="001119E3">
        <w:rPr>
          <w:position w:val="-10"/>
          <w:lang w:val="en-US"/>
        </w:rPr>
        <w:object w:dxaOrig="760" w:dyaOrig="320" w14:anchorId="7B536340">
          <v:shape id="_x0000_i1070" type="#_x0000_t75" style="width:38pt;height:16pt" o:ole="">
            <v:imagedata r:id="rId64" o:title=""/>
          </v:shape>
          <o:OLEObject Type="Embed" ProgID="Equation.3" ShapeID="_x0000_i1070" DrawAspect="Content" ObjectID="_1841163628" r:id="rId65"/>
        </w:object>
      </w:r>
      <w:r w:rsidRPr="001119E3">
        <w:rPr>
          <w:rFonts w:ascii="Times New Roman" w:hAnsi="Times New Roman"/>
          <w:sz w:val="20"/>
          <w:szCs w:val="20"/>
          <w:lang w:val="en-US" w:eastAsia="uk-UA"/>
        </w:rPr>
        <w:t xml:space="preserve">. The physical adequacy of the model is confirmed by the correspondence of the calculated resource to the real one: at a rotational frequency </w:t>
      </w:r>
      <w:r w:rsidRPr="001119E3">
        <w:rPr>
          <w:position w:val="-10"/>
          <w:lang w:val="en-US"/>
        </w:rPr>
        <w:object w:dxaOrig="980" w:dyaOrig="360" w14:anchorId="49138263">
          <v:shape id="_x0000_i1071" type="#_x0000_t75" style="width:49pt;height:18.5pt" o:ole="">
            <v:imagedata r:id="rId66" o:title=""/>
          </v:shape>
          <o:OLEObject Type="Embed" ProgID="Equation.3" ShapeID="_x0000_i1071" DrawAspect="Content" ObjectID="_1841163629" r:id="rId67"/>
        </w:object>
      </w:r>
      <w:r>
        <w:t xml:space="preserve"> </w:t>
      </w:r>
      <w:r w:rsidRPr="001119E3">
        <w:rPr>
          <w:rFonts w:ascii="Times New Roman" w:hAnsi="Times New Roman"/>
          <w:sz w:val="20"/>
          <w:szCs w:val="20"/>
          <w:lang w:val="en-US" w:eastAsia="uk-UA"/>
        </w:rPr>
        <w:t>and operating stress close to the endurance limit, the model predicts a gear resource of about 10,000 hours (</w:t>
      </w:r>
      <w:r w:rsidRPr="001119E3">
        <w:rPr>
          <w:position w:val="-10"/>
          <w:lang w:val="en-US"/>
        </w:rPr>
        <w:object w:dxaOrig="760" w:dyaOrig="360" w14:anchorId="0C7DFECA">
          <v:shape id="_x0000_i1072" type="#_x0000_t75" style="width:38pt;height:18.5pt" o:ole="">
            <v:imagedata r:id="rId68" o:title=""/>
          </v:shape>
          <o:OLEObject Type="Embed" ProgID="Equation.3" ShapeID="_x0000_i1072" DrawAspect="Content" ObjectID="_1841163630" r:id="rId69"/>
        </w:object>
      </w:r>
      <w:r w:rsidRPr="001119E3">
        <w:rPr>
          <w:rFonts w:ascii="Times New Roman" w:hAnsi="Times New Roman"/>
          <w:sz w:val="20"/>
          <w:szCs w:val="20"/>
          <w:lang w:val="en-US" w:eastAsia="uk-UA"/>
        </w:rPr>
        <w:t>tooth loading cycles), which is consistent with operational data.</w:t>
      </w:r>
    </w:p>
    <w:p w14:paraId="055CA8F8" w14:textId="77777777" w:rsidR="009337EE" w:rsidRPr="00A05E08" w:rsidRDefault="009337EE" w:rsidP="009337EE">
      <w:pPr>
        <w:pStyle w:val="afff3"/>
        <w:ind w:firstLine="567"/>
        <w:jc w:val="both"/>
        <w:rPr>
          <w:rFonts w:ascii="Times New Roman" w:hAnsi="Times New Roman"/>
          <w:sz w:val="20"/>
          <w:szCs w:val="20"/>
          <w:lang w:val="en-US" w:eastAsia="uk-UA"/>
        </w:rPr>
      </w:pPr>
      <w:r w:rsidRPr="001119E3">
        <w:rPr>
          <w:rFonts w:ascii="Times New Roman" w:hAnsi="Times New Roman"/>
          <w:sz w:val="20"/>
          <w:szCs w:val="20"/>
          <w:lang w:val="en-US" w:eastAsia="uk-UA"/>
        </w:rPr>
        <w:t>For abrasive-soil wear of working parts of agricultural machinery, the following model was used:</w:t>
      </w:r>
    </w:p>
    <w:p w14:paraId="4ECAD7C8" w14:textId="77777777" w:rsidR="009337EE" w:rsidRPr="00A05E08" w:rsidRDefault="009337EE" w:rsidP="009337EE">
      <w:pPr>
        <w:pStyle w:val="afff3"/>
        <w:ind w:firstLine="567"/>
        <w:jc w:val="right"/>
        <w:rPr>
          <w:rFonts w:ascii="Times New Roman" w:hAnsi="Times New Roman"/>
          <w:sz w:val="20"/>
          <w:szCs w:val="20"/>
          <w:lang w:val="en-US" w:eastAsia="uk-UA"/>
        </w:rPr>
      </w:pPr>
      <w:r w:rsidRPr="00A05E08">
        <w:rPr>
          <w:rFonts w:ascii="Times New Roman" w:hAnsi="Times New Roman"/>
          <w:position w:val="-32"/>
          <w:sz w:val="20"/>
          <w:szCs w:val="20"/>
          <w:lang w:val="en-US" w:eastAsia="uk-UA"/>
        </w:rPr>
        <w:object w:dxaOrig="3960" w:dyaOrig="800" w14:anchorId="58A4314C">
          <v:shape id="_x0000_i1073" type="#_x0000_t75" style="width:198pt;height:40pt" o:ole="">
            <v:imagedata r:id="rId70" o:title=""/>
          </v:shape>
          <o:OLEObject Type="Embed" ProgID="Equation.3" ShapeID="_x0000_i1073" DrawAspect="Content" ObjectID="_1841163631" r:id="rId71"/>
        </w:object>
      </w:r>
      <w:r w:rsidRPr="00A05E08">
        <w:rPr>
          <w:rFonts w:ascii="Times New Roman" w:hAnsi="Times New Roman"/>
          <w:sz w:val="20"/>
          <w:szCs w:val="20"/>
          <w:lang w:val="en-US" w:eastAsia="uk-UA"/>
        </w:rPr>
        <w:t>,</w:t>
      </w:r>
      <w:r w:rsidRPr="00A05E08">
        <w:rPr>
          <w:rFonts w:ascii="Times New Roman" w:hAnsi="Times New Roman"/>
          <w:sz w:val="20"/>
          <w:szCs w:val="20"/>
          <w:lang w:val="en-US" w:eastAsia="uk-UA"/>
        </w:rPr>
        <w:tab/>
      </w:r>
      <w:r w:rsidRPr="00A05E08">
        <w:rPr>
          <w:rFonts w:ascii="Times New Roman" w:hAnsi="Times New Roman"/>
          <w:sz w:val="20"/>
          <w:szCs w:val="20"/>
          <w:lang w:val="en-US" w:eastAsia="uk-UA"/>
        </w:rPr>
        <w:tab/>
      </w:r>
      <w:r w:rsidRPr="00A05E08">
        <w:rPr>
          <w:rFonts w:ascii="Times New Roman" w:hAnsi="Times New Roman"/>
          <w:sz w:val="20"/>
          <w:szCs w:val="20"/>
          <w:lang w:val="en-US" w:eastAsia="uk-UA"/>
        </w:rPr>
        <w:tab/>
        <w:t>(3)</w:t>
      </w:r>
    </w:p>
    <w:p w14:paraId="56C4FB81" w14:textId="77777777" w:rsidR="009337EE" w:rsidRPr="00A05E08" w:rsidRDefault="009337EE" w:rsidP="009337EE">
      <w:pPr>
        <w:pStyle w:val="afff3"/>
        <w:ind w:firstLine="567"/>
        <w:jc w:val="both"/>
        <w:rPr>
          <w:rFonts w:ascii="Times New Roman" w:hAnsi="Times New Roman"/>
          <w:sz w:val="20"/>
          <w:szCs w:val="20"/>
          <w:lang w:val="en-US" w:eastAsia="uk-UA"/>
        </w:rPr>
      </w:pPr>
      <w:r w:rsidRPr="001119E3">
        <w:rPr>
          <w:rFonts w:ascii="Times New Roman" w:hAnsi="Times New Roman"/>
          <w:sz w:val="20"/>
          <w:szCs w:val="20"/>
          <w:lang w:val="en-US" w:eastAsia="uk-UA"/>
        </w:rPr>
        <w:t xml:space="preserve">where </w:t>
      </w:r>
      <w:r w:rsidRPr="001119E3">
        <w:rPr>
          <w:position w:val="-12"/>
          <w:lang w:val="en-US"/>
        </w:rPr>
        <w:object w:dxaOrig="320" w:dyaOrig="360" w14:anchorId="2E040701">
          <v:shape id="_x0000_i1074" type="#_x0000_t75" style="width:16pt;height:18.5pt" o:ole="">
            <v:imagedata r:id="rId72" o:title=""/>
          </v:shape>
          <o:OLEObject Type="Embed" ProgID="Equation.3" ShapeID="_x0000_i1074" DrawAspect="Content" ObjectID="_1841163632" r:id="rId73"/>
        </w:object>
      </w:r>
      <w:r>
        <w:t xml:space="preserve"> </w:t>
      </w:r>
      <w:r w:rsidRPr="001119E3">
        <w:rPr>
          <w:rFonts w:ascii="Times New Roman" w:hAnsi="Times New Roman"/>
          <w:sz w:val="20"/>
          <w:szCs w:val="20"/>
          <w:lang w:val="en-US" w:eastAsia="uk-UA"/>
        </w:rPr>
        <w:t xml:space="preserve">– the basic coefficient of soil abrasiveness, calibrated for loamy soils of the central regions of Ukraine; </w:t>
      </w:r>
      <w:r w:rsidRPr="001119E3">
        <w:rPr>
          <w:position w:val="-12"/>
          <w:lang w:val="en-US"/>
        </w:rPr>
        <w:object w:dxaOrig="499" w:dyaOrig="360" w14:anchorId="6B8D7565">
          <v:shape id="_x0000_i1075" type="#_x0000_t75" style="width:25pt;height:18.5pt" o:ole="">
            <v:imagedata r:id="rId74" o:title=""/>
          </v:shape>
          <o:OLEObject Type="Embed" ProgID="Equation.3" ShapeID="_x0000_i1075" DrawAspect="Content" ObjectID="_1841163633" r:id="rId75"/>
        </w:object>
      </w:r>
      <w:r>
        <w:t xml:space="preserve"> </w:t>
      </w:r>
      <w:r w:rsidRPr="001119E3">
        <w:rPr>
          <w:rFonts w:ascii="Times New Roman" w:hAnsi="Times New Roman"/>
          <w:sz w:val="20"/>
          <w:szCs w:val="20"/>
          <w:lang w:val="en-US" w:eastAsia="uk-UA"/>
        </w:rPr>
        <w:t xml:space="preserve">– the hardness of quartz particles of the soil (~800 HV ); </w:t>
      </w:r>
      <w:r w:rsidRPr="001119E3">
        <w:rPr>
          <w:position w:val="-12"/>
          <w:lang w:val="en-US"/>
        </w:rPr>
        <w:object w:dxaOrig="499" w:dyaOrig="360" w14:anchorId="2CDDA133">
          <v:shape id="_x0000_i1076" type="#_x0000_t75" style="width:25pt;height:18.5pt" o:ole="">
            <v:imagedata r:id="rId76" o:title=""/>
          </v:shape>
          <o:OLEObject Type="Embed" ProgID="Equation.3" ShapeID="_x0000_i1076" DrawAspect="Content" ObjectID="_1841163634" r:id="rId77"/>
        </w:object>
      </w:r>
      <w:r>
        <w:t xml:space="preserve"> </w:t>
      </w:r>
      <w:r w:rsidRPr="001119E3">
        <w:rPr>
          <w:rFonts w:ascii="Times New Roman" w:hAnsi="Times New Roman"/>
          <w:sz w:val="20"/>
          <w:szCs w:val="20"/>
          <w:lang w:val="en-US" w:eastAsia="uk-UA"/>
        </w:rPr>
        <w:t xml:space="preserve">– the hardness of the part material; </w:t>
      </w:r>
      <w:r w:rsidRPr="001119E3">
        <w:rPr>
          <w:position w:val="-12"/>
          <w:lang w:val="en-US"/>
        </w:rPr>
        <w:object w:dxaOrig="300" w:dyaOrig="360" w14:anchorId="4D7DDE98">
          <v:shape id="_x0000_i1077" type="#_x0000_t75" style="width:15pt;height:18.5pt" o:ole="">
            <v:imagedata r:id="rId78" o:title=""/>
          </v:shape>
          <o:OLEObject Type="Embed" ProgID="Equation.3" ShapeID="_x0000_i1077" DrawAspect="Content" ObjectID="_1841163635" r:id="rId79"/>
        </w:object>
      </w:r>
      <w:r>
        <w:t xml:space="preserve"> </w:t>
      </w:r>
      <w:r w:rsidRPr="001119E3">
        <w:rPr>
          <w:rFonts w:ascii="Times New Roman" w:hAnsi="Times New Roman"/>
          <w:sz w:val="20"/>
          <w:szCs w:val="20"/>
          <w:lang w:val="en-US" w:eastAsia="uk-UA"/>
        </w:rPr>
        <w:t xml:space="preserve">– the area of contact with the soil environment; </w:t>
      </w:r>
      <w:r w:rsidRPr="001119E3">
        <w:rPr>
          <w:rFonts w:ascii="Times New Roman" w:hAnsi="Times New Roman"/>
          <w:i/>
          <w:sz w:val="20"/>
          <w:szCs w:val="20"/>
          <w:lang w:val="en-US" w:eastAsia="uk-UA"/>
        </w:rPr>
        <w:t xml:space="preserve">L </w:t>
      </w:r>
      <w:r w:rsidRPr="001119E3">
        <w:rPr>
          <w:rFonts w:ascii="Times New Roman" w:hAnsi="Times New Roman"/>
          <w:sz w:val="20"/>
          <w:szCs w:val="20"/>
          <w:lang w:val="en-US" w:eastAsia="uk-UA"/>
        </w:rPr>
        <w:t xml:space="preserve">– the friction path; </w:t>
      </w:r>
      <w:r w:rsidRPr="001119E3">
        <w:rPr>
          <w:position w:val="-12"/>
          <w:lang w:val="en-US"/>
        </w:rPr>
        <w:object w:dxaOrig="1260" w:dyaOrig="360" w14:anchorId="70D1487B">
          <v:shape id="_x0000_i1078" type="#_x0000_t75" style="width:63pt;height:18.5pt" o:ole="">
            <v:imagedata r:id="rId80" o:title=""/>
          </v:shape>
          <o:OLEObject Type="Embed" ProgID="Equation.3" ShapeID="_x0000_i1078" DrawAspect="Content" ObjectID="_1841163636" r:id="rId81"/>
        </w:object>
      </w:r>
      <w:r>
        <w:t xml:space="preserve"> </w:t>
      </w:r>
      <w:r w:rsidRPr="001119E3">
        <w:rPr>
          <w:rFonts w:ascii="Times New Roman" w:hAnsi="Times New Roman"/>
          <w:sz w:val="20"/>
          <w:szCs w:val="20"/>
          <w:lang w:val="en-US" w:eastAsia="uk-UA"/>
        </w:rPr>
        <w:t xml:space="preserve">– the function of the influence of humidity </w:t>
      </w:r>
      <w:r w:rsidRPr="001119E3">
        <w:rPr>
          <w:rFonts w:ascii="Times New Roman" w:hAnsi="Times New Roman"/>
          <w:i/>
          <w:sz w:val="20"/>
          <w:szCs w:val="20"/>
          <w:lang w:val="en-US" w:eastAsia="uk-UA"/>
        </w:rPr>
        <w:t>ν</w:t>
      </w:r>
      <w:r w:rsidRPr="001119E3">
        <w:rPr>
          <w:rFonts w:ascii="Times New Roman" w:hAnsi="Times New Roman"/>
          <w:sz w:val="20"/>
          <w:szCs w:val="20"/>
          <w:lang w:val="en-US" w:eastAsia="uk-UA"/>
        </w:rPr>
        <w:t xml:space="preserve">, the average size of abrasive particles </w:t>
      </w:r>
      <w:r w:rsidRPr="001119E3">
        <w:rPr>
          <w:position w:val="-12"/>
          <w:lang w:val="en-US"/>
        </w:rPr>
        <w:object w:dxaOrig="279" w:dyaOrig="360" w14:anchorId="27D679AA">
          <v:shape id="_x0000_i1079" type="#_x0000_t75" style="width:14pt;height:18.5pt" o:ole="">
            <v:imagedata r:id="rId82" o:title=""/>
          </v:shape>
          <o:OLEObject Type="Embed" ProgID="Equation.3" ShapeID="_x0000_i1079" DrawAspect="Content" ObjectID="_1841163637" r:id="rId83"/>
        </w:object>
      </w:r>
      <w:r w:rsidRPr="001119E3">
        <w:rPr>
          <w:rFonts w:ascii="Times New Roman" w:hAnsi="Times New Roman"/>
          <w:sz w:val="20"/>
          <w:szCs w:val="20"/>
          <w:lang w:val="en-US" w:eastAsia="uk-UA"/>
        </w:rPr>
        <w:t xml:space="preserve">and the mechanical strength of the soil </w:t>
      </w:r>
      <w:r w:rsidRPr="001119E3">
        <w:rPr>
          <w:position w:val="-12"/>
          <w:lang w:val="en-US"/>
        </w:rPr>
        <w:object w:dxaOrig="400" w:dyaOrig="360" w14:anchorId="6A0646A5">
          <v:shape id="_x0000_i1080" type="#_x0000_t75" style="width:20pt;height:18.5pt" o:ole="">
            <v:imagedata r:id="rId84" o:title=""/>
          </v:shape>
          <o:OLEObject Type="Embed" ProgID="Equation.3" ShapeID="_x0000_i1080" DrawAspect="Content" ObjectID="_1841163638" r:id="rId85"/>
        </w:object>
      </w:r>
      <w:r w:rsidRPr="001119E3">
        <w:rPr>
          <w:rFonts w:ascii="Times New Roman" w:hAnsi="Times New Roman"/>
          <w:sz w:val="20"/>
          <w:szCs w:val="20"/>
          <w:lang w:val="en-US" w:eastAsia="uk-UA"/>
        </w:rPr>
        <w:t>.</w:t>
      </w:r>
    </w:p>
    <w:p w14:paraId="7DFCACFF" w14:textId="577498F5" w:rsidR="009337EE" w:rsidRPr="001119E3" w:rsidRDefault="009337EE" w:rsidP="009337EE">
      <w:pPr>
        <w:pStyle w:val="afff3"/>
        <w:ind w:firstLine="567"/>
        <w:jc w:val="both"/>
        <w:rPr>
          <w:rFonts w:ascii="Times New Roman" w:hAnsi="Times New Roman"/>
          <w:sz w:val="20"/>
          <w:szCs w:val="20"/>
          <w:lang w:val="en-US" w:eastAsia="uk-UA"/>
        </w:rPr>
      </w:pPr>
      <w:r w:rsidRPr="001119E3">
        <w:rPr>
          <w:rFonts w:ascii="Times New Roman" w:hAnsi="Times New Roman"/>
          <w:sz w:val="20"/>
          <w:szCs w:val="20"/>
          <w:lang w:val="en-US" w:eastAsia="uk-UA"/>
        </w:rPr>
        <w:t>Based on the described physical models, a data set of 4000 time series (500 for each of the eight scenarios) was formed, the length of the series is 100 time points. Each point is described by a vector of 14 tribotechnical contact parameters: hardness, roughness, friction coefficient, geometric characteristics of the contact spot, contact load, sliding speed, temperature, viscosity of the lubricating medium, concentration of contaminants, number of load cycles, cumulative wear, and for the working bodies of agricultural machinery additionally - sandiness and soil moisture. The stochastic component (coefficient of variation 8…16% for automotive parts and 18…32% for agricultural parts) reflects the real variability of operating conditions.</w:t>
      </w:r>
      <w:r w:rsidR="00DB419C">
        <w:rPr>
          <w:rFonts w:ascii="Times New Roman" w:hAnsi="Times New Roman"/>
          <w:sz w:val="20"/>
          <w:szCs w:val="20"/>
          <w:lang w:val="uk-UA" w:eastAsia="uk-UA"/>
        </w:rPr>
        <w:t xml:space="preserve"> </w:t>
      </w:r>
      <w:r w:rsidRPr="001119E3">
        <w:rPr>
          <w:rFonts w:ascii="Times New Roman" w:hAnsi="Times New Roman"/>
          <w:sz w:val="20"/>
          <w:szCs w:val="20"/>
          <w:lang w:val="en-US" w:eastAsia="uk-UA"/>
        </w:rPr>
        <w:t>System for identifying changes in the wear mechanism. The proposed system consists of two sequential stages of processing tribocontact sensor data.</w:t>
      </w:r>
      <w:r w:rsidR="00DB419C">
        <w:rPr>
          <w:rFonts w:ascii="Times New Roman" w:hAnsi="Times New Roman"/>
          <w:sz w:val="20"/>
          <w:szCs w:val="20"/>
          <w:lang w:val="uk-UA" w:eastAsia="uk-UA"/>
        </w:rPr>
        <w:t xml:space="preserve"> </w:t>
      </w:r>
      <w:r w:rsidRPr="001119E3">
        <w:rPr>
          <w:rFonts w:ascii="Times New Roman" w:hAnsi="Times New Roman"/>
          <w:sz w:val="20"/>
          <w:szCs w:val="20"/>
          <w:lang w:val="en-US" w:eastAsia="uk-UA"/>
        </w:rPr>
        <w:t xml:space="preserve">The first stage is dynamic classification of the current dominant wear mechanism. Unlike expert systems with static classification by fixed parameters, the proposed classifier analyzes a sliding window of 15 consecutive time points of operational parameters and at each step determines the probability distribution of the five main wear mechanisms: </w:t>
      </w:r>
      <w:r w:rsidRPr="001119E3">
        <w:rPr>
          <w:rFonts w:ascii="Times New Roman" w:hAnsi="Times New Roman"/>
          <w:position w:val="-14"/>
          <w:sz w:val="20"/>
          <w:szCs w:val="20"/>
          <w:lang w:val="en-US" w:eastAsia="uk-UA"/>
        </w:rPr>
        <w:object w:dxaOrig="4000" w:dyaOrig="380" w14:anchorId="0DD12A9F">
          <v:shape id="_x0000_i1081" type="#_x0000_t75" style="width:200pt;height:19pt" o:ole="">
            <v:imagedata r:id="rId86" o:title=""/>
          </v:shape>
          <o:OLEObject Type="Embed" ProgID="Equation.3" ShapeID="_x0000_i1081" DrawAspect="Content" ObjectID="_1841163639" r:id="rId87"/>
        </w:object>
      </w:r>
      <w:r w:rsidRPr="001119E3">
        <w:rPr>
          <w:rFonts w:ascii="Times New Roman" w:hAnsi="Times New Roman"/>
          <w:sz w:val="20"/>
          <w:szCs w:val="20"/>
          <w:lang w:val="en-US" w:eastAsia="uk-UA"/>
        </w:rPr>
        <w:t>, where the sum of the probabilities is equal to one. The classifier is implemented on the basis of a recurrent neural network with a long short-term memory - an architecture that has proven itself well in processing time series with nonlinear dynamics [18]. The total number of model parameters is ~ 34,000, which allows deployment on standard on-board controllers of equipment without the need for cloud computing infrastructure.</w:t>
      </w:r>
    </w:p>
    <w:p w14:paraId="61859E62" w14:textId="77777777" w:rsidR="009337EE" w:rsidRPr="00A05E08" w:rsidRDefault="009337EE" w:rsidP="009337EE">
      <w:pPr>
        <w:pStyle w:val="afff3"/>
        <w:ind w:firstLine="567"/>
        <w:jc w:val="both"/>
        <w:rPr>
          <w:rFonts w:ascii="Times New Roman" w:hAnsi="Times New Roman"/>
          <w:sz w:val="20"/>
          <w:szCs w:val="20"/>
          <w:lang w:val="en-US" w:eastAsia="uk-UA"/>
        </w:rPr>
      </w:pPr>
      <w:r w:rsidRPr="001119E3">
        <w:rPr>
          <w:rFonts w:ascii="Times New Roman" w:hAnsi="Times New Roman"/>
          <w:sz w:val="20"/>
          <w:szCs w:val="20"/>
          <w:lang w:val="en-US" w:eastAsia="uk-UA"/>
        </w:rPr>
        <w:t xml:space="preserve">The second stage is the entropy detector of the transition between wear mechanisms. This stage directly implements the idea of the entropy approach to the analysis of tribosystems [7, 8] in a practical computational form. The key physical idea is as follows: when the tribosystem is in a steady state with one dominant wear mechanism, the classifier detects this mechanism with high confidence (one of the probabilities is close to unity, the others are close to zero). The information entropy of such a distribution, calculated by the Shannon formula, is close to zero. When the transition between mechanisms begins in the tribosystem </w:t>
      </w:r>
      <w:r>
        <w:rPr>
          <w:rFonts w:ascii="Times New Roman" w:hAnsi="Times New Roman"/>
          <w:sz w:val="20"/>
          <w:szCs w:val="20"/>
          <w:lang w:eastAsia="uk-UA"/>
        </w:rPr>
        <w:t>–</w:t>
      </w:r>
      <w:r w:rsidRPr="001119E3">
        <w:rPr>
          <w:rFonts w:ascii="Times New Roman" w:hAnsi="Times New Roman"/>
          <w:sz w:val="20"/>
          <w:szCs w:val="20"/>
          <w:lang w:val="en-US" w:eastAsia="uk-UA"/>
        </w:rPr>
        <w:t xml:space="preserve"> the surface layer degrades, new wear products are formed, the lubrication regime changes </w:t>
      </w:r>
      <w:r>
        <w:rPr>
          <w:rFonts w:ascii="Times New Roman" w:hAnsi="Times New Roman"/>
          <w:sz w:val="20"/>
          <w:szCs w:val="20"/>
          <w:lang w:eastAsia="uk-UA"/>
        </w:rPr>
        <w:t>–</w:t>
      </w:r>
      <w:r w:rsidRPr="001119E3">
        <w:rPr>
          <w:rFonts w:ascii="Times New Roman" w:hAnsi="Times New Roman"/>
          <w:sz w:val="20"/>
          <w:szCs w:val="20"/>
          <w:lang w:val="en-US" w:eastAsia="uk-UA"/>
        </w:rPr>
        <w:t xml:space="preserve"> the class probabilities "blur", and the information entropy increases:</w:t>
      </w:r>
    </w:p>
    <w:p w14:paraId="5E19F73B" w14:textId="77777777" w:rsidR="009337EE" w:rsidRPr="00A05E08" w:rsidRDefault="009337EE" w:rsidP="009337EE">
      <w:pPr>
        <w:pStyle w:val="afff3"/>
        <w:ind w:firstLine="567"/>
        <w:jc w:val="right"/>
        <w:rPr>
          <w:rFonts w:ascii="Times New Roman" w:hAnsi="Times New Roman"/>
          <w:sz w:val="20"/>
          <w:szCs w:val="20"/>
          <w:lang w:val="en-US" w:eastAsia="uk-UA"/>
        </w:rPr>
      </w:pPr>
      <w:r w:rsidRPr="00A05E08">
        <w:rPr>
          <w:rFonts w:ascii="Times New Roman" w:hAnsi="Times New Roman"/>
          <w:position w:val="-28"/>
          <w:sz w:val="20"/>
          <w:szCs w:val="20"/>
          <w:lang w:val="en-US" w:eastAsia="uk-UA"/>
        </w:rPr>
        <w:object w:dxaOrig="2460" w:dyaOrig="540" w14:anchorId="2C5CC0D9">
          <v:shape id="_x0000_i1082" type="#_x0000_t75" style="width:123pt;height:27pt" o:ole="">
            <v:imagedata r:id="rId88" o:title=""/>
          </v:shape>
          <o:OLEObject Type="Embed" ProgID="Equation.3" ShapeID="_x0000_i1082" DrawAspect="Content" ObjectID="_1841163640" r:id="rId89"/>
        </w:object>
      </w:r>
      <w:r w:rsidRPr="00A05E08">
        <w:rPr>
          <w:rFonts w:ascii="Times New Roman" w:hAnsi="Times New Roman"/>
          <w:sz w:val="20"/>
          <w:szCs w:val="20"/>
          <w:lang w:val="en-US" w:eastAsia="uk-UA"/>
        </w:rPr>
        <w:t>.</w:t>
      </w:r>
      <w:r w:rsidRPr="00A05E08">
        <w:rPr>
          <w:rFonts w:ascii="Times New Roman" w:hAnsi="Times New Roman"/>
          <w:sz w:val="20"/>
          <w:szCs w:val="20"/>
          <w:lang w:val="en-US" w:eastAsia="uk-UA"/>
        </w:rPr>
        <w:tab/>
      </w:r>
      <w:r w:rsidRPr="00A05E08">
        <w:rPr>
          <w:rFonts w:ascii="Times New Roman" w:hAnsi="Times New Roman"/>
          <w:sz w:val="20"/>
          <w:szCs w:val="20"/>
          <w:lang w:val="en-US" w:eastAsia="uk-UA"/>
        </w:rPr>
        <w:tab/>
      </w:r>
      <w:r w:rsidRPr="00A05E08">
        <w:rPr>
          <w:rFonts w:ascii="Times New Roman" w:hAnsi="Times New Roman"/>
          <w:sz w:val="20"/>
          <w:szCs w:val="20"/>
          <w:lang w:val="en-US" w:eastAsia="uk-UA"/>
        </w:rPr>
        <w:tab/>
      </w:r>
      <w:r w:rsidRPr="00A05E08">
        <w:rPr>
          <w:rFonts w:ascii="Times New Roman" w:hAnsi="Times New Roman"/>
          <w:sz w:val="20"/>
          <w:szCs w:val="20"/>
          <w:lang w:val="en-US" w:eastAsia="uk-UA"/>
        </w:rPr>
        <w:tab/>
      </w:r>
      <w:r w:rsidRPr="00A05E08">
        <w:rPr>
          <w:rFonts w:ascii="Times New Roman" w:hAnsi="Times New Roman"/>
          <w:sz w:val="20"/>
          <w:szCs w:val="20"/>
          <w:lang w:val="en-US" w:eastAsia="uk-UA"/>
        </w:rPr>
        <w:tab/>
        <w:t>(4)</w:t>
      </w:r>
    </w:p>
    <w:p w14:paraId="252E8646" w14:textId="77777777" w:rsidR="009337EE" w:rsidRPr="001119E3" w:rsidRDefault="009337EE" w:rsidP="009337EE">
      <w:pPr>
        <w:pStyle w:val="afff3"/>
        <w:ind w:firstLine="567"/>
        <w:jc w:val="both"/>
        <w:rPr>
          <w:rFonts w:ascii="Royal Times New Roman" w:hAnsi="Royal Times New Roman"/>
          <w:sz w:val="20"/>
          <w:szCs w:val="20"/>
          <w:lang w:val="en-US" w:eastAsia="uk-UA"/>
        </w:rPr>
      </w:pPr>
      <w:r w:rsidRPr="001119E3">
        <w:rPr>
          <w:rFonts w:ascii="Royal Times New Roman" w:hAnsi="Royal Times New Roman"/>
          <w:sz w:val="20"/>
          <w:szCs w:val="20"/>
          <w:lang w:val="en-US" w:eastAsia="uk-UA"/>
        </w:rPr>
        <w:t xml:space="preserve">It is fundamentally important that the increase in information entropy </w:t>
      </w:r>
      <w:r w:rsidRPr="001119E3">
        <w:rPr>
          <w:position w:val="-10"/>
          <w:lang w:val="en-US"/>
        </w:rPr>
        <w:object w:dxaOrig="540" w:dyaOrig="320" w14:anchorId="7D5F0950">
          <v:shape id="_x0000_i1083" type="#_x0000_t75" style="width:27pt;height:16pt" o:ole="">
            <v:imagedata r:id="rId90" o:title=""/>
          </v:shape>
          <o:OLEObject Type="Embed" ProgID="Equation.3" ShapeID="_x0000_i1083" DrawAspect="Content" ObjectID="_1841163641" r:id="rId91"/>
        </w:object>
      </w:r>
      <w:r>
        <w:t xml:space="preserve"> </w:t>
      </w:r>
      <w:r w:rsidRPr="001119E3">
        <w:rPr>
          <w:rFonts w:ascii="Royal Times New Roman" w:hAnsi="Royal Times New Roman"/>
          <w:sz w:val="20"/>
          <w:szCs w:val="20"/>
          <w:lang w:val="en-US" w:eastAsia="uk-UA"/>
        </w:rPr>
        <w:t xml:space="preserve">calculated at the output of the neural network classifier corresponds in physical content to the increase in the production of thermodynamic entropy in the friction zone [7]. Thus, the entropy transition detector is an information analogue of the physical process of loss of thermodynamic stability of the tribosystem, described in the </w:t>
      </w:r>
      <w:r w:rsidRPr="001119E3">
        <w:rPr>
          <w:rFonts w:ascii="Royal Times New Roman" w:hAnsi="Royal Times New Roman"/>
          <w:sz w:val="20"/>
          <w:szCs w:val="20"/>
          <w:lang w:val="en-US" w:eastAsia="uk-UA"/>
        </w:rPr>
        <w:lastRenderedPageBreak/>
        <w:t>works [8, 20]. This is not a formal analogy, but a meaningful reflection of the tribological phenomenon in the space of mediated sensory measurements.</w:t>
      </w:r>
    </w:p>
    <w:p w14:paraId="04E1FE3B" w14:textId="77777777" w:rsidR="009337EE" w:rsidRPr="001119E3" w:rsidRDefault="009337EE" w:rsidP="009337EE">
      <w:pPr>
        <w:pStyle w:val="afff3"/>
        <w:ind w:firstLine="567"/>
        <w:jc w:val="both"/>
        <w:rPr>
          <w:rFonts w:ascii="Royal Times New Roman" w:hAnsi="Royal Times New Roman"/>
          <w:sz w:val="20"/>
          <w:szCs w:val="20"/>
          <w:lang w:val="en-US" w:eastAsia="uk-UA"/>
        </w:rPr>
      </w:pPr>
      <w:r w:rsidRPr="001119E3">
        <w:rPr>
          <w:rFonts w:ascii="Royal Times New Roman" w:hAnsi="Royal Times New Roman"/>
          <w:sz w:val="20"/>
          <w:szCs w:val="20"/>
          <w:lang w:val="en-US" w:eastAsia="uk-UA"/>
        </w:rPr>
        <w:t xml:space="preserve">The transition between wear mechanisms is recorded when the smoothed entropy </w:t>
      </w:r>
      <w:r w:rsidRPr="001119E3">
        <w:rPr>
          <w:position w:val="-10"/>
          <w:lang w:val="en-US"/>
        </w:rPr>
        <w:object w:dxaOrig="540" w:dyaOrig="320" w14:anchorId="41F54304">
          <v:shape id="_x0000_i1084" type="#_x0000_t75" style="width:27pt;height:16pt" o:ole="">
            <v:imagedata r:id="rId92" o:title=""/>
          </v:shape>
          <o:OLEObject Type="Embed" ProgID="Equation.3" ShapeID="_x0000_i1084" DrawAspect="Content" ObjectID="_1841163642" r:id="rId93"/>
        </w:object>
      </w:r>
      <w:r w:rsidRPr="001119E3">
        <w:rPr>
          <w:rFonts w:ascii="Royal Times New Roman" w:hAnsi="Royal Times New Roman"/>
          <w:sz w:val="20"/>
          <w:szCs w:val="20"/>
          <w:lang w:val="en-US" w:eastAsia="uk-UA"/>
        </w:rPr>
        <w:t>, calculated as a moving average over 5 steps, exceeds a threshold level</w:t>
      </w:r>
      <w:r>
        <w:rPr>
          <w:rFonts w:ascii="Royal Times New Roman" w:hAnsi="Royal Times New Roman"/>
          <w:sz w:val="20"/>
          <w:szCs w:val="20"/>
          <w:lang w:eastAsia="uk-UA"/>
        </w:rPr>
        <w:t xml:space="preserve"> </w:t>
      </w:r>
      <w:r w:rsidRPr="001119E3">
        <w:rPr>
          <w:position w:val="-12"/>
          <w:lang w:val="en-US"/>
        </w:rPr>
        <w:object w:dxaOrig="340" w:dyaOrig="360" w14:anchorId="7918BB27">
          <v:shape id="_x0000_i1085" type="#_x0000_t75" style="width:16.5pt;height:18.5pt" o:ole="">
            <v:imagedata r:id="rId94" o:title=""/>
          </v:shape>
          <o:OLEObject Type="Embed" ProgID="Equation.3" ShapeID="_x0000_i1085" DrawAspect="Content" ObjectID="_1841163643" r:id="rId95"/>
        </w:object>
      </w:r>
      <w:r w:rsidRPr="001119E3">
        <w:rPr>
          <w:rFonts w:ascii="Royal Times New Roman" w:hAnsi="Royal Times New Roman"/>
          <w:sz w:val="20"/>
          <w:szCs w:val="20"/>
          <w:lang w:val="en-US" w:eastAsia="uk-UA"/>
        </w:rPr>
        <w:t xml:space="preserve"> </w:t>
      </w:r>
      <w:r w:rsidRPr="001119E3">
        <w:rPr>
          <w:rFonts w:ascii="Royal Times New Roman" w:hAnsi="Royal Times New Roman" w:cs="Royal Times New Roman"/>
          <w:sz w:val="20"/>
          <w:szCs w:val="20"/>
          <w:lang w:val="en-US" w:eastAsia="uk-UA"/>
        </w:rPr>
        <w:t>for</w:t>
      </w:r>
      <w:r>
        <w:rPr>
          <w:rFonts w:ascii="Royal Times New Roman" w:hAnsi="Royal Times New Roman" w:cs="Royal Times New Roman"/>
          <w:sz w:val="20"/>
          <w:szCs w:val="20"/>
          <w:lang w:eastAsia="uk-UA"/>
        </w:rPr>
        <w:t xml:space="preserve"> </w:t>
      </w:r>
      <w:r w:rsidRPr="001119E3">
        <w:rPr>
          <w:position w:val="-10"/>
          <w:lang w:val="en-US"/>
        </w:rPr>
        <w:object w:dxaOrig="760" w:dyaOrig="340" w14:anchorId="44D0CB0B">
          <v:shape id="_x0000_i1086" type="#_x0000_t75" style="width:38pt;height:16.5pt" o:ole="">
            <v:imagedata r:id="rId96" o:title=""/>
          </v:shape>
          <o:OLEObject Type="Embed" ProgID="Equation.3" ShapeID="_x0000_i1086" DrawAspect="Content" ObjectID="_1841163644" r:id="rId97"/>
        </w:object>
      </w:r>
      <w:r w:rsidRPr="001119E3">
        <w:rPr>
          <w:rFonts w:ascii="Royal Times New Roman" w:hAnsi="Royal Times New Roman"/>
          <w:sz w:val="20"/>
          <w:szCs w:val="20"/>
          <w:lang w:val="en-US" w:eastAsia="uk-UA"/>
        </w:rPr>
        <w:t xml:space="preserve"> </w:t>
      </w:r>
      <w:r w:rsidRPr="001119E3">
        <w:rPr>
          <w:rFonts w:ascii="Royal Times New Roman" w:hAnsi="Royal Times New Roman" w:cs="Royal Times New Roman"/>
          <w:sz w:val="20"/>
          <w:szCs w:val="20"/>
          <w:lang w:val="en-US" w:eastAsia="uk-UA"/>
        </w:rPr>
        <w:t>consecutive</w:t>
      </w:r>
      <w:r w:rsidRPr="001119E3">
        <w:rPr>
          <w:rFonts w:ascii="Royal Times New Roman" w:hAnsi="Royal Times New Roman"/>
          <w:sz w:val="20"/>
          <w:szCs w:val="20"/>
          <w:lang w:val="en-US" w:eastAsia="uk-UA"/>
        </w:rPr>
        <w:t xml:space="preserve"> </w:t>
      </w:r>
      <w:r w:rsidRPr="001119E3">
        <w:rPr>
          <w:rFonts w:ascii="Royal Times New Roman" w:hAnsi="Royal Times New Roman" w:cs="Royal Times New Roman"/>
          <w:sz w:val="20"/>
          <w:szCs w:val="20"/>
          <w:lang w:val="en-US" w:eastAsia="uk-UA"/>
        </w:rPr>
        <w:t>steps</w:t>
      </w:r>
      <w:r w:rsidRPr="001119E3">
        <w:rPr>
          <w:rFonts w:ascii="Royal Times New Roman" w:hAnsi="Royal Times New Roman"/>
          <w:sz w:val="20"/>
          <w:szCs w:val="20"/>
          <w:lang w:val="en-US" w:eastAsia="uk-UA"/>
        </w:rPr>
        <w:t xml:space="preserve">. </w:t>
      </w:r>
      <w:r w:rsidRPr="001119E3">
        <w:rPr>
          <w:rFonts w:ascii="Royal Times New Roman" w:hAnsi="Royal Times New Roman" w:cs="Royal Times New Roman"/>
          <w:sz w:val="20"/>
          <w:szCs w:val="20"/>
          <w:lang w:val="en-US" w:eastAsia="uk-UA"/>
        </w:rPr>
        <w:t>Experimentally</w:t>
      </w:r>
      <w:r w:rsidRPr="001119E3">
        <w:rPr>
          <w:rFonts w:ascii="Royal Times New Roman" w:hAnsi="Royal Times New Roman"/>
          <w:sz w:val="20"/>
          <w:szCs w:val="20"/>
          <w:lang w:val="en-US" w:eastAsia="uk-UA"/>
        </w:rPr>
        <w:t xml:space="preserve"> </w:t>
      </w:r>
      <w:r w:rsidRPr="001119E3">
        <w:rPr>
          <w:rFonts w:ascii="Royal Times New Roman" w:hAnsi="Royal Times New Roman" w:cs="Royal Times New Roman"/>
          <w:sz w:val="20"/>
          <w:szCs w:val="20"/>
          <w:lang w:val="en-US" w:eastAsia="uk-UA"/>
        </w:rPr>
        <w:t xml:space="preserve">it is determined </w:t>
      </w:r>
      <w:r w:rsidRPr="001119E3">
        <w:rPr>
          <w:rFonts w:ascii="Royal Times New Roman" w:hAnsi="Royal Times New Roman"/>
          <w:sz w:val="20"/>
          <w:szCs w:val="20"/>
          <w:lang w:val="en-US" w:eastAsia="uk-UA"/>
        </w:rPr>
        <w:t xml:space="preserve">that </w:t>
      </w:r>
      <w:r w:rsidRPr="001119E3">
        <w:rPr>
          <w:rFonts w:ascii="Royal Times New Roman" w:hAnsi="Royal Times New Roman" w:cs="Royal Times New Roman"/>
          <w:sz w:val="20"/>
          <w:szCs w:val="20"/>
          <w:lang w:val="en-US" w:eastAsia="uk-UA"/>
        </w:rPr>
        <w:t>at</w:t>
      </w:r>
      <w:r w:rsidRPr="001119E3">
        <w:rPr>
          <w:rFonts w:ascii="Royal Times New Roman" w:hAnsi="Royal Times New Roman"/>
          <w:sz w:val="20"/>
          <w:szCs w:val="20"/>
          <w:lang w:val="en-US" w:eastAsia="uk-UA"/>
        </w:rPr>
        <w:t xml:space="preserve"> </w:t>
      </w:r>
      <w:r w:rsidRPr="001119E3">
        <w:rPr>
          <w:rFonts w:ascii="Royal Times New Roman" w:hAnsi="Royal Times New Roman" w:cs="Royal Times New Roman"/>
          <w:sz w:val="20"/>
          <w:szCs w:val="20"/>
          <w:lang w:val="en-US" w:eastAsia="uk-UA"/>
        </w:rPr>
        <w:t>characteristic</w:t>
      </w:r>
      <w:r w:rsidRPr="001119E3">
        <w:rPr>
          <w:rFonts w:ascii="Royal Times New Roman" w:hAnsi="Royal Times New Roman"/>
          <w:sz w:val="20"/>
          <w:szCs w:val="20"/>
          <w:lang w:val="en-US" w:eastAsia="uk-UA"/>
        </w:rPr>
        <w:t xml:space="preserve"> </w:t>
      </w:r>
      <w:r w:rsidRPr="001119E3">
        <w:rPr>
          <w:rFonts w:ascii="Royal Times New Roman" w:hAnsi="Royal Times New Roman" w:cs="Royal Times New Roman"/>
          <w:sz w:val="20"/>
          <w:szCs w:val="20"/>
          <w:lang w:val="en-US" w:eastAsia="uk-UA"/>
        </w:rPr>
        <w:t>levels</w:t>
      </w:r>
      <w:r w:rsidRPr="001119E3">
        <w:rPr>
          <w:rFonts w:ascii="Royal Times New Roman" w:hAnsi="Royal Times New Roman"/>
          <w:sz w:val="20"/>
          <w:szCs w:val="20"/>
          <w:lang w:val="en-US" w:eastAsia="uk-UA"/>
        </w:rPr>
        <w:t xml:space="preserve"> </w:t>
      </w:r>
      <w:r w:rsidRPr="001119E3">
        <w:rPr>
          <w:rFonts w:ascii="Royal Times New Roman" w:hAnsi="Royal Times New Roman" w:cs="Royal Times New Roman"/>
          <w:sz w:val="20"/>
          <w:szCs w:val="20"/>
          <w:lang w:val="en-US" w:eastAsia="uk-UA"/>
        </w:rPr>
        <w:t>noise</w:t>
      </w:r>
      <w:r w:rsidRPr="001119E3">
        <w:rPr>
          <w:rFonts w:ascii="Royal Times New Roman" w:hAnsi="Royal Times New Roman"/>
          <w:sz w:val="20"/>
          <w:szCs w:val="20"/>
          <w:lang w:val="en-US" w:eastAsia="uk-UA"/>
        </w:rPr>
        <w:t xml:space="preserve"> </w:t>
      </w:r>
      <w:r w:rsidRPr="001119E3">
        <w:rPr>
          <w:rFonts w:ascii="Royal Times New Roman" w:hAnsi="Royal Times New Roman" w:cs="Royal Times New Roman"/>
          <w:sz w:val="20"/>
          <w:szCs w:val="20"/>
          <w:lang w:val="en-US" w:eastAsia="uk-UA"/>
        </w:rPr>
        <w:t>sensory</w:t>
      </w:r>
      <w:r w:rsidRPr="001119E3">
        <w:rPr>
          <w:rFonts w:ascii="Royal Times New Roman" w:hAnsi="Royal Times New Roman"/>
          <w:sz w:val="20"/>
          <w:szCs w:val="20"/>
          <w:lang w:val="en-US" w:eastAsia="uk-UA"/>
        </w:rPr>
        <w:t xml:space="preserve"> </w:t>
      </w:r>
      <w:r w:rsidRPr="001119E3">
        <w:rPr>
          <w:rFonts w:ascii="Royal Times New Roman" w:hAnsi="Royal Times New Roman" w:cs="Royal Times New Roman"/>
          <w:sz w:val="20"/>
          <w:szCs w:val="20"/>
          <w:lang w:val="en-US" w:eastAsia="uk-UA"/>
        </w:rPr>
        <w:t>data</w:t>
      </w:r>
      <w:r w:rsidRPr="001119E3">
        <w:rPr>
          <w:rFonts w:ascii="Royal Times New Roman" w:hAnsi="Royal Times New Roman"/>
          <w:sz w:val="20"/>
          <w:szCs w:val="20"/>
          <w:lang w:val="en-US" w:eastAsia="uk-UA"/>
        </w:rPr>
        <w:t xml:space="preserve"> </w:t>
      </w:r>
      <w:r w:rsidRPr="001119E3">
        <w:rPr>
          <w:rFonts w:ascii="Royal Times New Roman" w:hAnsi="Royal Times New Roman" w:cs="Royal Times New Roman"/>
          <w:sz w:val="20"/>
          <w:szCs w:val="20"/>
          <w:lang w:val="en-US" w:eastAsia="uk-UA"/>
        </w:rPr>
        <w:t>typical</w:t>
      </w:r>
      <w:r w:rsidRPr="001119E3">
        <w:rPr>
          <w:rFonts w:ascii="Royal Times New Roman" w:hAnsi="Royal Times New Roman"/>
          <w:sz w:val="20"/>
          <w:szCs w:val="20"/>
          <w:lang w:val="en-US" w:eastAsia="uk-UA"/>
        </w:rPr>
        <w:t xml:space="preserve"> </w:t>
      </w:r>
      <w:r w:rsidRPr="001119E3">
        <w:rPr>
          <w:rFonts w:ascii="Royal Times New Roman" w:hAnsi="Royal Times New Roman" w:cs="Royal Times New Roman"/>
          <w:sz w:val="20"/>
          <w:szCs w:val="20"/>
          <w:lang w:val="en-US" w:eastAsia="uk-UA"/>
        </w:rPr>
        <w:t>peak</w:t>
      </w:r>
      <w:r w:rsidRPr="001119E3">
        <w:rPr>
          <w:rFonts w:ascii="Royal Times New Roman" w:hAnsi="Royal Times New Roman"/>
          <w:sz w:val="20"/>
          <w:szCs w:val="20"/>
          <w:lang w:val="en-US" w:eastAsia="uk-UA"/>
        </w:rPr>
        <w:t xml:space="preserve"> </w:t>
      </w:r>
      <w:r w:rsidRPr="001119E3">
        <w:rPr>
          <w:rFonts w:ascii="Royal Times New Roman" w:hAnsi="Royal Times New Roman" w:cs="Royal Times New Roman"/>
          <w:sz w:val="20"/>
          <w:szCs w:val="20"/>
          <w:lang w:val="en-US" w:eastAsia="uk-UA"/>
        </w:rPr>
        <w:t>value</w:t>
      </w:r>
      <w:r w:rsidRPr="001119E3">
        <w:rPr>
          <w:rFonts w:ascii="Royal Times New Roman" w:hAnsi="Royal Times New Roman"/>
          <w:sz w:val="20"/>
          <w:szCs w:val="20"/>
          <w:lang w:val="en-US" w:eastAsia="uk-UA"/>
        </w:rPr>
        <w:t xml:space="preserve"> </w:t>
      </w:r>
      <w:r w:rsidRPr="001119E3">
        <w:rPr>
          <w:rFonts w:ascii="Royal Times New Roman" w:hAnsi="Royal Times New Roman" w:cs="Royal Times New Roman"/>
          <w:sz w:val="20"/>
          <w:szCs w:val="20"/>
          <w:lang w:val="en-US" w:eastAsia="uk-UA"/>
        </w:rPr>
        <w:t>informational</w:t>
      </w:r>
      <w:r w:rsidRPr="001119E3">
        <w:rPr>
          <w:rFonts w:ascii="Royal Times New Roman" w:hAnsi="Royal Times New Roman"/>
          <w:sz w:val="20"/>
          <w:szCs w:val="20"/>
          <w:lang w:val="en-US" w:eastAsia="uk-UA"/>
        </w:rPr>
        <w:t xml:space="preserve"> </w:t>
      </w:r>
      <w:r w:rsidRPr="001119E3">
        <w:rPr>
          <w:rFonts w:ascii="Royal Times New Roman" w:hAnsi="Royal Times New Roman" w:cs="Royal Times New Roman"/>
          <w:sz w:val="20"/>
          <w:szCs w:val="20"/>
          <w:lang w:val="en-US" w:eastAsia="uk-UA"/>
        </w:rPr>
        <w:t>entropy</w:t>
      </w:r>
      <w:r w:rsidRPr="001119E3">
        <w:rPr>
          <w:rFonts w:ascii="Royal Times New Roman" w:hAnsi="Royal Times New Roman"/>
          <w:sz w:val="20"/>
          <w:szCs w:val="20"/>
          <w:lang w:val="en-US" w:eastAsia="uk-UA"/>
        </w:rPr>
        <w:t xml:space="preserve"> </w:t>
      </w:r>
      <w:r w:rsidRPr="001119E3">
        <w:rPr>
          <w:rFonts w:ascii="Royal Times New Roman" w:hAnsi="Royal Times New Roman" w:cs="Royal Times New Roman"/>
          <w:sz w:val="20"/>
          <w:szCs w:val="20"/>
          <w:lang w:val="en-US" w:eastAsia="uk-UA"/>
        </w:rPr>
        <w:t>in</w:t>
      </w:r>
      <w:r w:rsidRPr="001119E3">
        <w:rPr>
          <w:rFonts w:ascii="Royal Times New Roman" w:hAnsi="Royal Times New Roman"/>
          <w:sz w:val="20"/>
          <w:szCs w:val="20"/>
          <w:lang w:val="en-US" w:eastAsia="uk-UA"/>
        </w:rPr>
        <w:t xml:space="preserve"> </w:t>
      </w:r>
      <w:r w:rsidRPr="001119E3">
        <w:rPr>
          <w:rFonts w:ascii="Royal Times New Roman" w:hAnsi="Royal Times New Roman" w:cs="Royal Times New Roman"/>
          <w:sz w:val="20"/>
          <w:szCs w:val="20"/>
          <w:lang w:val="en-US" w:eastAsia="uk-UA"/>
        </w:rPr>
        <w:t>zones</w:t>
      </w:r>
      <w:r w:rsidRPr="001119E3">
        <w:rPr>
          <w:rFonts w:ascii="Royal Times New Roman" w:hAnsi="Royal Times New Roman"/>
          <w:sz w:val="20"/>
          <w:szCs w:val="20"/>
          <w:lang w:val="en-US" w:eastAsia="uk-UA"/>
        </w:rPr>
        <w:t xml:space="preserve"> </w:t>
      </w:r>
      <w:r w:rsidRPr="001119E3">
        <w:rPr>
          <w:rFonts w:ascii="Royal Times New Roman" w:hAnsi="Royal Times New Roman" w:cs="Royal Times New Roman"/>
          <w:sz w:val="20"/>
          <w:szCs w:val="20"/>
          <w:lang w:val="en-US" w:eastAsia="uk-UA"/>
        </w:rPr>
        <w:t>transition</w:t>
      </w:r>
      <w:r w:rsidRPr="001119E3">
        <w:rPr>
          <w:rFonts w:ascii="Royal Times New Roman" w:hAnsi="Royal Times New Roman"/>
          <w:sz w:val="20"/>
          <w:szCs w:val="20"/>
          <w:lang w:val="en-US" w:eastAsia="uk-UA"/>
        </w:rPr>
        <w:t xml:space="preserve"> </w:t>
      </w:r>
      <w:r w:rsidRPr="001119E3">
        <w:rPr>
          <w:rFonts w:ascii="Royal Times New Roman" w:hAnsi="Royal Times New Roman" w:cs="Royal Times New Roman"/>
          <w:sz w:val="20"/>
          <w:szCs w:val="20"/>
          <w:lang w:val="en-US" w:eastAsia="uk-UA"/>
        </w:rPr>
        <w:t>between</w:t>
      </w:r>
      <w:r w:rsidRPr="001119E3">
        <w:rPr>
          <w:rFonts w:ascii="Royal Times New Roman" w:hAnsi="Royal Times New Roman"/>
          <w:sz w:val="20"/>
          <w:szCs w:val="20"/>
          <w:lang w:val="en-US" w:eastAsia="uk-UA"/>
        </w:rPr>
        <w:t xml:space="preserve"> </w:t>
      </w:r>
      <w:r w:rsidRPr="001119E3">
        <w:rPr>
          <w:rFonts w:ascii="Royal Times New Roman" w:hAnsi="Royal Times New Roman" w:cs="Royal Times New Roman"/>
          <w:sz w:val="20"/>
          <w:szCs w:val="20"/>
          <w:lang w:val="en-US" w:eastAsia="uk-UA"/>
        </w:rPr>
        <w:t>mechanisms</w:t>
      </w:r>
      <w:r w:rsidRPr="001119E3">
        <w:rPr>
          <w:rFonts w:ascii="Royal Times New Roman" w:hAnsi="Royal Times New Roman"/>
          <w:sz w:val="20"/>
          <w:szCs w:val="20"/>
          <w:lang w:val="en-US" w:eastAsia="uk-UA"/>
        </w:rPr>
        <w:t xml:space="preserve"> </w:t>
      </w:r>
      <w:r w:rsidRPr="001119E3">
        <w:rPr>
          <w:rFonts w:ascii="Royal Times New Roman" w:hAnsi="Royal Times New Roman" w:cs="Royal Times New Roman"/>
          <w:sz w:val="20"/>
          <w:szCs w:val="20"/>
          <w:lang w:val="en-US" w:eastAsia="uk-UA"/>
        </w:rPr>
        <w:t xml:space="preserve">is </w:t>
      </w:r>
      <w:r w:rsidRPr="001119E3">
        <w:rPr>
          <w:position w:val="-10"/>
          <w:lang w:val="en-US"/>
        </w:rPr>
        <w:object w:dxaOrig="1540" w:dyaOrig="320" w14:anchorId="190A32D9">
          <v:shape id="_x0000_i1087" type="#_x0000_t75" style="width:77pt;height:16pt" o:ole="">
            <v:imagedata r:id="rId98" o:title=""/>
          </v:shape>
          <o:OLEObject Type="Embed" ProgID="Equation.3" ShapeID="_x0000_i1087" DrawAspect="Content" ObjectID="_1841163645" r:id="rId99"/>
        </w:object>
      </w:r>
      <w:r w:rsidRPr="001119E3">
        <w:rPr>
          <w:rFonts w:ascii="Royal Times New Roman" w:hAnsi="Royal Times New Roman"/>
          <w:sz w:val="20"/>
          <w:szCs w:val="20"/>
          <w:lang w:val="en-US" w:eastAsia="uk-UA"/>
        </w:rPr>
        <w:t xml:space="preserve">. </w:t>
      </w:r>
      <w:r w:rsidRPr="001119E3">
        <w:rPr>
          <w:rFonts w:ascii="Royal Times New Roman" w:hAnsi="Royal Times New Roman" w:cs="Royal Times New Roman"/>
          <w:sz w:val="20"/>
          <w:szCs w:val="20"/>
          <w:lang w:val="en-US" w:eastAsia="uk-UA"/>
        </w:rPr>
        <w:t>Accordingly</w:t>
      </w:r>
      <w:r w:rsidRPr="001119E3">
        <w:rPr>
          <w:rFonts w:ascii="Royal Times New Roman" w:hAnsi="Royal Times New Roman"/>
          <w:sz w:val="20"/>
          <w:szCs w:val="20"/>
          <w:lang w:val="en-US" w:eastAsia="uk-UA"/>
        </w:rPr>
        <w:t xml:space="preserve"> thresholds </w:t>
      </w:r>
      <w:r w:rsidRPr="001119E3">
        <w:rPr>
          <w:rFonts w:ascii="Royal Times New Roman" w:hAnsi="Royal Times New Roman" w:cs="Royal Times New Roman"/>
          <w:sz w:val="20"/>
          <w:szCs w:val="20"/>
          <w:lang w:val="en-US" w:eastAsia="uk-UA"/>
        </w:rPr>
        <w:t>are accepted</w:t>
      </w:r>
      <w:r w:rsidRPr="001119E3">
        <w:rPr>
          <w:rFonts w:ascii="Royal Times New Roman" w:hAnsi="Royal Times New Roman"/>
          <w:sz w:val="20"/>
          <w:szCs w:val="20"/>
          <w:lang w:val="en-US" w:eastAsia="uk-UA"/>
        </w:rPr>
        <w:t xml:space="preserve">: </w:t>
      </w:r>
      <w:r w:rsidRPr="001119E3">
        <w:rPr>
          <w:position w:val="-12"/>
          <w:lang w:val="en-US"/>
        </w:rPr>
        <w:object w:dxaOrig="1020" w:dyaOrig="360" w14:anchorId="374D7E1B">
          <v:shape id="_x0000_i1088" type="#_x0000_t75" style="width:51pt;height:18.5pt" o:ole="">
            <v:imagedata r:id="rId100" o:title=""/>
          </v:shape>
          <o:OLEObject Type="Embed" ProgID="Equation.3" ShapeID="_x0000_i1088" DrawAspect="Content" ObjectID="_1841163646" r:id="rId101"/>
        </w:object>
      </w:r>
      <w:r w:rsidRPr="001119E3">
        <w:rPr>
          <w:rFonts w:ascii="Royal Times New Roman" w:hAnsi="Royal Times New Roman"/>
          <w:sz w:val="20"/>
          <w:szCs w:val="20"/>
          <w:lang w:val="en-US" w:eastAsia="uk-UA"/>
        </w:rPr>
        <w:t xml:space="preserve">, </w:t>
      </w:r>
      <w:r w:rsidRPr="001119E3">
        <w:rPr>
          <w:position w:val="-10"/>
          <w:lang w:val="en-US"/>
        </w:rPr>
        <w:object w:dxaOrig="800" w:dyaOrig="340" w14:anchorId="32EBB264">
          <v:shape id="_x0000_i1089" type="#_x0000_t75" style="width:40pt;height:16.5pt" o:ole="">
            <v:imagedata r:id="rId102" o:title=""/>
          </v:shape>
          <o:OLEObject Type="Embed" ProgID="Equation.3" ShapeID="_x0000_i1089" DrawAspect="Content" ObjectID="_1841163647" r:id="rId103"/>
        </w:object>
      </w:r>
      <w:r>
        <w:t xml:space="preserve"> </w:t>
      </w:r>
      <w:r w:rsidRPr="001119E3">
        <w:rPr>
          <w:rFonts w:ascii="Royal Times New Roman" w:hAnsi="Royal Times New Roman"/>
          <w:sz w:val="20"/>
          <w:szCs w:val="20"/>
          <w:lang w:val="en-US" w:eastAsia="uk-UA"/>
        </w:rPr>
        <w:t xml:space="preserve">steps for automotive parts; </w:t>
      </w:r>
      <w:r w:rsidRPr="001119E3">
        <w:rPr>
          <w:position w:val="-12"/>
          <w:lang w:val="en-US"/>
        </w:rPr>
        <w:object w:dxaOrig="1020" w:dyaOrig="360" w14:anchorId="17278557">
          <v:shape id="_x0000_i1090" type="#_x0000_t75" style="width:51pt;height:18.5pt" o:ole="">
            <v:imagedata r:id="rId104" o:title=""/>
          </v:shape>
          <o:OLEObject Type="Embed" ProgID="Equation.3" ShapeID="_x0000_i1090" DrawAspect="Content" ObjectID="_1841163648" r:id="rId105"/>
        </w:object>
      </w:r>
      <w:r w:rsidRPr="001119E3">
        <w:rPr>
          <w:rFonts w:ascii="Royal Times New Roman" w:hAnsi="Royal Times New Roman"/>
          <w:sz w:val="20"/>
          <w:szCs w:val="20"/>
          <w:lang w:val="en-US" w:eastAsia="uk-UA"/>
        </w:rPr>
        <w:t>,</w:t>
      </w:r>
      <w:r>
        <w:rPr>
          <w:rFonts w:ascii="Royal Times New Roman" w:hAnsi="Royal Times New Roman"/>
          <w:sz w:val="20"/>
          <w:szCs w:val="20"/>
          <w:lang w:eastAsia="uk-UA"/>
        </w:rPr>
        <w:t xml:space="preserve"> </w:t>
      </w:r>
      <w:r w:rsidRPr="001119E3">
        <w:rPr>
          <w:position w:val="-10"/>
          <w:lang w:val="en-US"/>
        </w:rPr>
        <w:object w:dxaOrig="780" w:dyaOrig="340" w14:anchorId="62331A5E">
          <v:shape id="_x0000_i1091" type="#_x0000_t75" style="width:39pt;height:16.5pt" o:ole="">
            <v:imagedata r:id="rId106" o:title=""/>
          </v:shape>
          <o:OLEObject Type="Embed" ProgID="Equation.3" ShapeID="_x0000_i1091" DrawAspect="Content" ObjectID="_1841163649" r:id="rId107"/>
        </w:object>
      </w:r>
      <w:r w:rsidRPr="001119E3">
        <w:rPr>
          <w:rFonts w:ascii="Royal Times New Roman" w:hAnsi="Royal Times New Roman"/>
          <w:sz w:val="20"/>
          <w:szCs w:val="20"/>
          <w:lang w:val="en-US" w:eastAsia="uk-UA"/>
        </w:rPr>
        <w:t xml:space="preserve"> </w:t>
      </w:r>
      <w:r w:rsidRPr="001119E3">
        <w:rPr>
          <w:rFonts w:ascii="Royal Times New Roman" w:hAnsi="Royal Times New Roman" w:cs="Royal Times New Roman"/>
          <w:sz w:val="20"/>
          <w:szCs w:val="20"/>
          <w:lang w:val="en-US" w:eastAsia="uk-UA"/>
        </w:rPr>
        <w:t xml:space="preserve">steps </w:t>
      </w:r>
      <w:r w:rsidRPr="001119E3">
        <w:rPr>
          <w:rFonts w:ascii="Royal Times New Roman" w:hAnsi="Royal Times New Roman"/>
          <w:sz w:val="20"/>
          <w:szCs w:val="20"/>
          <w:lang w:val="en-US" w:eastAsia="uk-UA"/>
        </w:rPr>
        <w:t>for working parts of agricultural machinery. The lower threshold for these parts is compensated by a longer confirmation time to avoid false alarms due to natural variability in soil conditions.</w:t>
      </w:r>
    </w:p>
    <w:p w14:paraId="6CE2C5E4" w14:textId="77777777" w:rsidR="009337EE" w:rsidRPr="00A05E08" w:rsidRDefault="009337EE" w:rsidP="009337EE">
      <w:pPr>
        <w:pStyle w:val="afff3"/>
        <w:ind w:firstLine="567"/>
        <w:jc w:val="both"/>
        <w:rPr>
          <w:rFonts w:ascii="Times New Roman" w:hAnsi="Times New Roman"/>
          <w:sz w:val="20"/>
          <w:szCs w:val="20"/>
          <w:lang w:val="en-US" w:eastAsia="uk-UA"/>
        </w:rPr>
      </w:pPr>
      <w:r w:rsidRPr="001119E3">
        <w:rPr>
          <w:rFonts w:ascii="Times New Roman" w:hAnsi="Times New Roman"/>
          <w:sz w:val="20"/>
          <w:szCs w:val="20"/>
          <w:lang w:val="en-US" w:eastAsia="uk-UA"/>
        </w:rPr>
        <w:t>The results of system validation on eight scenarios of transition between wear mechanisms are given in Table 2. For each scenario, three key indicators were evaluated: the accuracy of classification of the current dominant mechanism, the accuracy of determining the transition moment, and the warning time of reaching a critical state of the part.</w:t>
      </w:r>
    </w:p>
    <w:p w14:paraId="52CEBF54" w14:textId="77777777" w:rsidR="009337EE" w:rsidRPr="001119E3" w:rsidRDefault="009337EE" w:rsidP="009337EE">
      <w:pPr>
        <w:pStyle w:val="afff3"/>
        <w:ind w:firstLine="567"/>
        <w:jc w:val="right"/>
        <w:rPr>
          <w:rFonts w:ascii="Times New Roman" w:hAnsi="Times New Roman"/>
          <w:sz w:val="20"/>
          <w:szCs w:val="20"/>
          <w:lang w:val="en-US"/>
        </w:rPr>
      </w:pPr>
      <w:r w:rsidRPr="001119E3">
        <w:rPr>
          <w:rFonts w:ascii="Times New Roman" w:hAnsi="Times New Roman"/>
          <w:sz w:val="20"/>
          <w:szCs w:val="20"/>
          <w:lang w:val="en-US"/>
        </w:rPr>
        <w:t>Table 2</w:t>
      </w:r>
    </w:p>
    <w:p w14:paraId="608ECAF6" w14:textId="77777777" w:rsidR="009337EE" w:rsidRPr="001119E3" w:rsidRDefault="009337EE" w:rsidP="009337EE">
      <w:pPr>
        <w:pStyle w:val="afff3"/>
        <w:ind w:firstLine="567"/>
        <w:jc w:val="center"/>
        <w:rPr>
          <w:rFonts w:ascii="Times New Roman" w:hAnsi="Times New Roman"/>
          <w:b/>
          <w:sz w:val="20"/>
          <w:szCs w:val="20"/>
          <w:lang w:val="en-US"/>
        </w:rPr>
      </w:pPr>
      <w:r w:rsidRPr="001119E3">
        <w:rPr>
          <w:rFonts w:ascii="Times New Roman" w:hAnsi="Times New Roman"/>
          <w:b/>
          <w:color w:val="121212"/>
          <w:sz w:val="20"/>
          <w:szCs w:val="20"/>
          <w:shd w:val="clear" w:color="auto" w:fill="FFFFFF"/>
          <w:lang w:val="en-US"/>
        </w:rPr>
        <w:t>Results of validation of the resource forecasting system</w:t>
      </w:r>
    </w:p>
    <w:tbl>
      <w:tblPr>
        <w:tblStyle w:val="aff"/>
        <w:tblW w:w="0" w:type="auto"/>
        <w:tblLook w:val="04A0" w:firstRow="1" w:lastRow="0" w:firstColumn="1" w:lastColumn="0" w:noHBand="0" w:noVBand="1"/>
      </w:tblPr>
      <w:tblGrid>
        <w:gridCol w:w="515"/>
        <w:gridCol w:w="2345"/>
        <w:gridCol w:w="1413"/>
        <w:gridCol w:w="1893"/>
        <w:gridCol w:w="1435"/>
        <w:gridCol w:w="1459"/>
      </w:tblGrid>
      <w:tr w:rsidR="009337EE" w:rsidRPr="001119E3" w14:paraId="4284F17C" w14:textId="77777777" w:rsidTr="006A1CDF">
        <w:tc>
          <w:tcPr>
            <w:tcW w:w="516" w:type="dxa"/>
            <w:vAlign w:val="center"/>
          </w:tcPr>
          <w:p w14:paraId="610D2A37"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No.</w:t>
            </w:r>
          </w:p>
        </w:tc>
        <w:tc>
          <w:tcPr>
            <w:tcW w:w="2427" w:type="dxa"/>
            <w:vAlign w:val="center"/>
          </w:tcPr>
          <w:p w14:paraId="51195A91"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Detail (type of equipment)</w:t>
            </w:r>
          </w:p>
        </w:tc>
        <w:tc>
          <w:tcPr>
            <w:tcW w:w="1418" w:type="dxa"/>
            <w:vAlign w:val="center"/>
          </w:tcPr>
          <w:p w14:paraId="54B45DAB"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color w:val="121212"/>
                <w:sz w:val="20"/>
                <w:szCs w:val="20"/>
                <w:shd w:val="clear" w:color="auto" w:fill="FFFFFF"/>
                <w:lang w:val="en-US"/>
              </w:rPr>
              <w:t>Precision</w:t>
            </w:r>
            <w:r w:rsidRPr="001119E3">
              <w:rPr>
                <w:rFonts w:ascii="Times New Roman" w:hAnsi="Times New Roman"/>
                <w:sz w:val="20"/>
                <w:szCs w:val="20"/>
                <w:lang w:val="en-US"/>
              </w:rPr>
              <w:t xml:space="preserve"> </w:t>
            </w:r>
            <w:r w:rsidRPr="001119E3">
              <w:rPr>
                <w:rFonts w:ascii="Times New Roman" w:hAnsi="Times New Roman"/>
                <w:color w:val="121212"/>
                <w:sz w:val="20"/>
                <w:szCs w:val="20"/>
                <w:shd w:val="clear" w:color="auto" w:fill="FFFFFF"/>
                <w:lang w:val="en-US"/>
              </w:rPr>
              <w:t>classifications</w:t>
            </w:r>
          </w:p>
        </w:tc>
        <w:tc>
          <w:tcPr>
            <w:tcW w:w="1961" w:type="dxa"/>
            <w:vAlign w:val="center"/>
          </w:tcPr>
          <w:p w14:paraId="267A3FAA"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Error</w:t>
            </w:r>
            <w:r w:rsidRPr="001119E3">
              <w:rPr>
                <w:rFonts w:ascii="Times New Roman" w:hAnsi="Times New Roman"/>
                <w:sz w:val="20"/>
                <w:szCs w:val="20"/>
                <w:lang w:val="en-US"/>
              </w:rPr>
              <w:t xml:space="preserve"> </w:t>
            </w:r>
            <w:r w:rsidRPr="001119E3">
              <w:rPr>
                <w:rFonts w:ascii="Times New Roman" w:hAnsi="Times New Roman"/>
                <w:sz w:val="20"/>
                <w:szCs w:val="20"/>
                <w:lang w:val="en-US" w:eastAsia="uk-UA"/>
              </w:rPr>
              <w:t>moment</w:t>
            </w:r>
            <w:r w:rsidRPr="001119E3">
              <w:rPr>
                <w:rFonts w:ascii="Times New Roman" w:hAnsi="Times New Roman"/>
                <w:sz w:val="20"/>
                <w:szCs w:val="20"/>
                <w:lang w:val="en-US"/>
              </w:rPr>
              <w:t xml:space="preserve"> </w:t>
            </w:r>
            <w:r w:rsidRPr="001119E3">
              <w:rPr>
                <w:rFonts w:ascii="Times New Roman" w:hAnsi="Times New Roman"/>
                <w:sz w:val="20"/>
                <w:szCs w:val="20"/>
                <w:lang w:val="en-US" w:eastAsia="uk-UA"/>
              </w:rPr>
              <w:t>transition, steps</w:t>
            </w:r>
          </w:p>
        </w:tc>
        <w:tc>
          <w:tcPr>
            <w:tcW w:w="1472" w:type="dxa"/>
            <w:vAlign w:val="center"/>
          </w:tcPr>
          <w:p w14:paraId="3AE92EBB"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Warning time</w:t>
            </w:r>
            <w:r w:rsidRPr="001119E3">
              <w:rPr>
                <w:rFonts w:ascii="Times New Roman" w:hAnsi="Times New Roman"/>
                <w:sz w:val="20"/>
                <w:szCs w:val="20"/>
                <w:lang w:val="en-US"/>
              </w:rPr>
              <w:t xml:space="preserve"> </w:t>
            </w:r>
            <w:r w:rsidRPr="001119E3">
              <w:rPr>
                <w:rFonts w:ascii="Times New Roman" w:hAnsi="Times New Roman"/>
                <w:sz w:val="20"/>
                <w:szCs w:val="20"/>
                <w:lang w:val="en-US" w:eastAsia="uk-UA"/>
              </w:rPr>
              <w:t>( hour )</w:t>
            </w:r>
          </w:p>
        </w:tc>
        <w:tc>
          <w:tcPr>
            <w:tcW w:w="1492" w:type="dxa"/>
            <w:vAlign w:val="center"/>
          </w:tcPr>
          <w:p w14:paraId="1EB28AD6"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Warning time, % of resource</w:t>
            </w:r>
          </w:p>
        </w:tc>
      </w:tr>
      <w:tr w:rsidR="009337EE" w:rsidRPr="001119E3" w14:paraId="78775060" w14:textId="77777777" w:rsidTr="006A1CDF">
        <w:tc>
          <w:tcPr>
            <w:tcW w:w="516" w:type="dxa"/>
            <w:vAlign w:val="center"/>
          </w:tcPr>
          <w:p w14:paraId="0130EF4D"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S1</w:t>
            </w:r>
          </w:p>
        </w:tc>
        <w:tc>
          <w:tcPr>
            <w:tcW w:w="2427" w:type="dxa"/>
            <w:vAlign w:val="center"/>
          </w:tcPr>
          <w:p w14:paraId="4D591ADD"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Crankshaft bearing (auto)</w:t>
            </w:r>
          </w:p>
        </w:tc>
        <w:tc>
          <w:tcPr>
            <w:tcW w:w="1418" w:type="dxa"/>
            <w:vAlign w:val="center"/>
          </w:tcPr>
          <w:p w14:paraId="6E686B79"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0.99</w:t>
            </w:r>
          </w:p>
        </w:tc>
        <w:tc>
          <w:tcPr>
            <w:tcW w:w="1961" w:type="dxa"/>
            <w:vAlign w:val="center"/>
          </w:tcPr>
          <w:p w14:paraId="36EFE86F"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1.9</w:t>
            </w:r>
          </w:p>
        </w:tc>
        <w:tc>
          <w:tcPr>
            <w:tcW w:w="1472" w:type="dxa"/>
            <w:vAlign w:val="center"/>
          </w:tcPr>
          <w:p w14:paraId="2CB4BE52"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437</w:t>
            </w:r>
            <w:r>
              <w:rPr>
                <w:rFonts w:ascii="Times New Roman" w:hAnsi="Times New Roman"/>
                <w:sz w:val="20"/>
                <w:szCs w:val="20"/>
                <w:lang w:eastAsia="uk-UA"/>
              </w:rPr>
              <w:t>...</w:t>
            </w:r>
            <w:r w:rsidRPr="001119E3">
              <w:rPr>
                <w:rFonts w:ascii="Times New Roman" w:hAnsi="Times New Roman"/>
                <w:sz w:val="20"/>
                <w:szCs w:val="20"/>
                <w:lang w:val="en-US" w:eastAsia="uk-UA"/>
              </w:rPr>
              <w:t>461</w:t>
            </w:r>
          </w:p>
        </w:tc>
        <w:tc>
          <w:tcPr>
            <w:tcW w:w="1492" w:type="dxa"/>
            <w:vAlign w:val="center"/>
          </w:tcPr>
          <w:p w14:paraId="2CF61B05"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6.7</w:t>
            </w:r>
            <w:r>
              <w:rPr>
                <w:rFonts w:ascii="Times New Roman" w:hAnsi="Times New Roman"/>
                <w:sz w:val="20"/>
                <w:szCs w:val="20"/>
                <w:lang w:eastAsia="uk-UA"/>
              </w:rPr>
              <w:t>...</w:t>
            </w:r>
            <w:r w:rsidRPr="001119E3">
              <w:rPr>
                <w:rFonts w:ascii="Times New Roman" w:hAnsi="Times New Roman"/>
                <w:sz w:val="20"/>
                <w:szCs w:val="20"/>
                <w:lang w:val="en-US" w:eastAsia="uk-UA"/>
              </w:rPr>
              <w:t>7.1%</w:t>
            </w:r>
          </w:p>
        </w:tc>
      </w:tr>
      <w:tr w:rsidR="009337EE" w:rsidRPr="001119E3" w14:paraId="5043AFCE" w14:textId="77777777" w:rsidTr="006A1CDF">
        <w:tc>
          <w:tcPr>
            <w:tcW w:w="516" w:type="dxa"/>
            <w:vAlign w:val="center"/>
          </w:tcPr>
          <w:p w14:paraId="1453709C"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S2</w:t>
            </w:r>
          </w:p>
        </w:tc>
        <w:tc>
          <w:tcPr>
            <w:tcW w:w="2427" w:type="dxa"/>
            <w:vAlign w:val="center"/>
          </w:tcPr>
          <w:p w14:paraId="6013BC5A"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Crankshaft bearing (auto)</w:t>
            </w:r>
          </w:p>
        </w:tc>
        <w:tc>
          <w:tcPr>
            <w:tcW w:w="1418" w:type="dxa"/>
            <w:vAlign w:val="center"/>
          </w:tcPr>
          <w:p w14:paraId="702DC4EC"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0.99</w:t>
            </w:r>
          </w:p>
        </w:tc>
        <w:tc>
          <w:tcPr>
            <w:tcW w:w="1961" w:type="dxa"/>
            <w:vAlign w:val="center"/>
          </w:tcPr>
          <w:p w14:paraId="26E89815"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1.5</w:t>
            </w:r>
          </w:p>
        </w:tc>
        <w:tc>
          <w:tcPr>
            <w:tcW w:w="1472" w:type="dxa"/>
            <w:vAlign w:val="center"/>
          </w:tcPr>
          <w:p w14:paraId="441F2B54"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365</w:t>
            </w:r>
          </w:p>
        </w:tc>
        <w:tc>
          <w:tcPr>
            <w:tcW w:w="1492" w:type="dxa"/>
            <w:vAlign w:val="center"/>
          </w:tcPr>
          <w:p w14:paraId="7ACE1D37"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5.6%</w:t>
            </w:r>
          </w:p>
        </w:tc>
      </w:tr>
      <w:tr w:rsidR="009337EE" w:rsidRPr="001119E3" w14:paraId="78710568" w14:textId="77777777" w:rsidTr="006A1CDF">
        <w:tc>
          <w:tcPr>
            <w:tcW w:w="516" w:type="dxa"/>
            <w:vAlign w:val="center"/>
          </w:tcPr>
          <w:p w14:paraId="4FBC502C"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S3</w:t>
            </w:r>
          </w:p>
        </w:tc>
        <w:tc>
          <w:tcPr>
            <w:tcW w:w="2427" w:type="dxa"/>
            <w:vAlign w:val="center"/>
          </w:tcPr>
          <w:p w14:paraId="065C75C4"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Cylinder liner (auto)</w:t>
            </w:r>
          </w:p>
        </w:tc>
        <w:tc>
          <w:tcPr>
            <w:tcW w:w="1418" w:type="dxa"/>
            <w:vAlign w:val="center"/>
          </w:tcPr>
          <w:p w14:paraId="241E8226"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0.99</w:t>
            </w:r>
          </w:p>
        </w:tc>
        <w:tc>
          <w:tcPr>
            <w:tcW w:w="1961" w:type="dxa"/>
            <w:vAlign w:val="center"/>
          </w:tcPr>
          <w:p w14:paraId="4173AA25"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1.3</w:t>
            </w:r>
          </w:p>
        </w:tc>
        <w:tc>
          <w:tcPr>
            <w:tcW w:w="1472" w:type="dxa"/>
            <w:vAlign w:val="center"/>
          </w:tcPr>
          <w:p w14:paraId="0D532C14"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337</w:t>
            </w:r>
          </w:p>
        </w:tc>
        <w:tc>
          <w:tcPr>
            <w:tcW w:w="1492" w:type="dxa"/>
            <w:vAlign w:val="center"/>
          </w:tcPr>
          <w:p w14:paraId="4ACEBE8D"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6.7%</w:t>
            </w:r>
          </w:p>
        </w:tc>
      </w:tr>
      <w:tr w:rsidR="009337EE" w:rsidRPr="001119E3" w14:paraId="3AAF01AA" w14:textId="77777777" w:rsidTr="006A1CDF">
        <w:tc>
          <w:tcPr>
            <w:tcW w:w="516" w:type="dxa"/>
            <w:vAlign w:val="center"/>
          </w:tcPr>
          <w:p w14:paraId="22E94CFC"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S4</w:t>
            </w:r>
          </w:p>
        </w:tc>
        <w:tc>
          <w:tcPr>
            <w:tcW w:w="2427" w:type="dxa"/>
            <w:vAlign w:val="center"/>
          </w:tcPr>
          <w:p w14:paraId="6B3B3018"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Transmission gear (auto)</w:t>
            </w:r>
          </w:p>
        </w:tc>
        <w:tc>
          <w:tcPr>
            <w:tcW w:w="1418" w:type="dxa"/>
            <w:vAlign w:val="center"/>
          </w:tcPr>
          <w:p w14:paraId="58B0ECAC"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0.99</w:t>
            </w:r>
          </w:p>
        </w:tc>
        <w:tc>
          <w:tcPr>
            <w:tcW w:w="1961" w:type="dxa"/>
            <w:vAlign w:val="center"/>
          </w:tcPr>
          <w:p w14:paraId="16746851"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0.8</w:t>
            </w:r>
          </w:p>
        </w:tc>
        <w:tc>
          <w:tcPr>
            <w:tcW w:w="1472" w:type="dxa"/>
            <w:vAlign w:val="center"/>
          </w:tcPr>
          <w:p w14:paraId="0AD29923"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593</w:t>
            </w:r>
          </w:p>
        </w:tc>
        <w:tc>
          <w:tcPr>
            <w:tcW w:w="1492" w:type="dxa"/>
            <w:vAlign w:val="center"/>
          </w:tcPr>
          <w:p w14:paraId="4C497F8C"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5.9%</w:t>
            </w:r>
          </w:p>
        </w:tc>
      </w:tr>
      <w:tr w:rsidR="009337EE" w:rsidRPr="001119E3" w14:paraId="2C6272BC" w14:textId="77777777" w:rsidTr="006A1CDF">
        <w:tc>
          <w:tcPr>
            <w:tcW w:w="516" w:type="dxa"/>
            <w:vAlign w:val="center"/>
          </w:tcPr>
          <w:p w14:paraId="66DFAE7F"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S5</w:t>
            </w:r>
          </w:p>
        </w:tc>
        <w:tc>
          <w:tcPr>
            <w:tcW w:w="2427" w:type="dxa"/>
            <w:vAlign w:val="center"/>
          </w:tcPr>
          <w:p w14:paraId="2E3632E0"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Piston rings (auto)</w:t>
            </w:r>
          </w:p>
        </w:tc>
        <w:tc>
          <w:tcPr>
            <w:tcW w:w="1418" w:type="dxa"/>
            <w:vAlign w:val="center"/>
          </w:tcPr>
          <w:p w14:paraId="704A9510"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0.99</w:t>
            </w:r>
          </w:p>
        </w:tc>
        <w:tc>
          <w:tcPr>
            <w:tcW w:w="1961" w:type="dxa"/>
            <w:vAlign w:val="center"/>
          </w:tcPr>
          <w:p w14:paraId="784570E8"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1.1</w:t>
            </w:r>
          </w:p>
        </w:tc>
        <w:tc>
          <w:tcPr>
            <w:tcW w:w="1472" w:type="dxa"/>
            <w:vAlign w:val="center"/>
          </w:tcPr>
          <w:p w14:paraId="1B097C47"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229</w:t>
            </w:r>
          </w:p>
        </w:tc>
        <w:tc>
          <w:tcPr>
            <w:tcW w:w="1492" w:type="dxa"/>
            <w:vAlign w:val="center"/>
          </w:tcPr>
          <w:p w14:paraId="55F17D58"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5.7%</w:t>
            </w:r>
          </w:p>
        </w:tc>
      </w:tr>
      <w:tr w:rsidR="009337EE" w:rsidRPr="001119E3" w14:paraId="7F6EA03E" w14:textId="77777777" w:rsidTr="006A1CDF">
        <w:tc>
          <w:tcPr>
            <w:tcW w:w="516" w:type="dxa"/>
            <w:vAlign w:val="center"/>
          </w:tcPr>
          <w:p w14:paraId="57D86100"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S6</w:t>
            </w:r>
          </w:p>
        </w:tc>
        <w:tc>
          <w:tcPr>
            <w:tcW w:w="2427" w:type="dxa"/>
            <w:vAlign w:val="center"/>
          </w:tcPr>
          <w:p w14:paraId="230E1A83" w14:textId="77777777" w:rsidR="009337EE" w:rsidRPr="001119E3" w:rsidRDefault="009337EE" w:rsidP="006A1CDF">
            <w:pPr>
              <w:pStyle w:val="afff3"/>
              <w:tabs>
                <w:tab w:val="left" w:pos="1332"/>
              </w:tabs>
              <w:jc w:val="center"/>
              <w:rPr>
                <w:rFonts w:ascii="Times New Roman" w:hAnsi="Times New Roman"/>
                <w:sz w:val="20"/>
                <w:szCs w:val="20"/>
                <w:lang w:val="en-US" w:eastAsia="uk-UA"/>
              </w:rPr>
            </w:pPr>
            <w:r w:rsidRPr="001119E3">
              <w:rPr>
                <w:rFonts w:ascii="Times New Roman" w:hAnsi="Times New Roman"/>
                <w:sz w:val="20"/>
                <w:szCs w:val="20"/>
                <w:lang w:val="en-US" w:eastAsia="uk-UA"/>
              </w:rPr>
              <w:t>Plow share (agricultural)</w:t>
            </w:r>
          </w:p>
        </w:tc>
        <w:tc>
          <w:tcPr>
            <w:tcW w:w="1418" w:type="dxa"/>
            <w:vAlign w:val="center"/>
          </w:tcPr>
          <w:p w14:paraId="6F1BE170"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0.99</w:t>
            </w:r>
          </w:p>
        </w:tc>
        <w:tc>
          <w:tcPr>
            <w:tcW w:w="1961" w:type="dxa"/>
            <w:vAlign w:val="center"/>
          </w:tcPr>
          <w:p w14:paraId="1BA47B54"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1.0</w:t>
            </w:r>
          </w:p>
        </w:tc>
        <w:tc>
          <w:tcPr>
            <w:tcW w:w="1472" w:type="dxa"/>
            <w:vAlign w:val="center"/>
          </w:tcPr>
          <w:p w14:paraId="101BFFE3"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16</w:t>
            </w:r>
          </w:p>
        </w:tc>
        <w:tc>
          <w:tcPr>
            <w:tcW w:w="1492" w:type="dxa"/>
            <w:vAlign w:val="center"/>
          </w:tcPr>
          <w:p w14:paraId="1D346E0D"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6.2%</w:t>
            </w:r>
          </w:p>
        </w:tc>
      </w:tr>
      <w:tr w:rsidR="009337EE" w:rsidRPr="001119E3" w14:paraId="0A053484" w14:textId="77777777" w:rsidTr="006A1CDF">
        <w:tc>
          <w:tcPr>
            <w:tcW w:w="516" w:type="dxa"/>
            <w:vAlign w:val="center"/>
          </w:tcPr>
          <w:p w14:paraId="52065B37"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S7</w:t>
            </w:r>
          </w:p>
        </w:tc>
        <w:tc>
          <w:tcPr>
            <w:tcW w:w="2427" w:type="dxa"/>
            <w:vAlign w:val="center"/>
          </w:tcPr>
          <w:p w14:paraId="58E62E03" w14:textId="77777777" w:rsidR="009337EE" w:rsidRPr="001119E3" w:rsidRDefault="009337EE" w:rsidP="006A1CDF">
            <w:pPr>
              <w:pStyle w:val="afff3"/>
              <w:tabs>
                <w:tab w:val="left" w:pos="552"/>
              </w:tabs>
              <w:jc w:val="center"/>
              <w:rPr>
                <w:rFonts w:ascii="Times New Roman" w:hAnsi="Times New Roman"/>
                <w:sz w:val="20"/>
                <w:szCs w:val="20"/>
                <w:lang w:val="en-US" w:eastAsia="uk-UA"/>
              </w:rPr>
            </w:pPr>
            <w:r w:rsidRPr="001119E3">
              <w:rPr>
                <w:rFonts w:ascii="Times New Roman" w:hAnsi="Times New Roman"/>
                <w:sz w:val="20"/>
                <w:szCs w:val="20"/>
                <w:lang w:val="en-US" w:eastAsia="uk-UA"/>
              </w:rPr>
              <w:t>Harrow disc (agricultural)</w:t>
            </w:r>
          </w:p>
        </w:tc>
        <w:tc>
          <w:tcPr>
            <w:tcW w:w="1418" w:type="dxa"/>
            <w:vAlign w:val="center"/>
          </w:tcPr>
          <w:p w14:paraId="11800B8C"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0.98</w:t>
            </w:r>
          </w:p>
        </w:tc>
        <w:tc>
          <w:tcPr>
            <w:tcW w:w="1961" w:type="dxa"/>
            <w:vAlign w:val="center"/>
          </w:tcPr>
          <w:p w14:paraId="7847C742"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1.5</w:t>
            </w:r>
          </w:p>
        </w:tc>
        <w:tc>
          <w:tcPr>
            <w:tcW w:w="1472" w:type="dxa"/>
            <w:vAlign w:val="center"/>
          </w:tcPr>
          <w:p w14:paraId="74B4212A"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21</w:t>
            </w:r>
          </w:p>
        </w:tc>
        <w:tc>
          <w:tcPr>
            <w:tcW w:w="1492" w:type="dxa"/>
            <w:vAlign w:val="center"/>
          </w:tcPr>
          <w:p w14:paraId="3D694191"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6.0%</w:t>
            </w:r>
          </w:p>
        </w:tc>
      </w:tr>
      <w:tr w:rsidR="009337EE" w:rsidRPr="001119E3" w14:paraId="6717FE3B" w14:textId="77777777" w:rsidTr="006A1CDF">
        <w:tc>
          <w:tcPr>
            <w:tcW w:w="516" w:type="dxa"/>
            <w:vAlign w:val="center"/>
          </w:tcPr>
          <w:p w14:paraId="04BC6175"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S8</w:t>
            </w:r>
          </w:p>
        </w:tc>
        <w:tc>
          <w:tcPr>
            <w:tcW w:w="2427" w:type="dxa"/>
            <w:vAlign w:val="center"/>
          </w:tcPr>
          <w:p w14:paraId="49F36D24"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Cultivator paw (s/g)</w:t>
            </w:r>
          </w:p>
        </w:tc>
        <w:tc>
          <w:tcPr>
            <w:tcW w:w="1418" w:type="dxa"/>
            <w:vAlign w:val="center"/>
          </w:tcPr>
          <w:p w14:paraId="1AAEDB4B"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0.98</w:t>
            </w:r>
          </w:p>
        </w:tc>
        <w:tc>
          <w:tcPr>
            <w:tcW w:w="1961" w:type="dxa"/>
            <w:vAlign w:val="center"/>
          </w:tcPr>
          <w:p w14:paraId="411F7E39"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2.0</w:t>
            </w:r>
          </w:p>
        </w:tc>
        <w:tc>
          <w:tcPr>
            <w:tcW w:w="1472" w:type="dxa"/>
            <w:vAlign w:val="center"/>
          </w:tcPr>
          <w:p w14:paraId="703A3076"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13</w:t>
            </w:r>
          </w:p>
        </w:tc>
        <w:tc>
          <w:tcPr>
            <w:tcW w:w="1492" w:type="dxa"/>
            <w:vAlign w:val="center"/>
          </w:tcPr>
          <w:p w14:paraId="03622452" w14:textId="77777777" w:rsidR="009337EE" w:rsidRPr="001119E3" w:rsidRDefault="009337EE" w:rsidP="006A1CDF">
            <w:pPr>
              <w:pStyle w:val="afff3"/>
              <w:jc w:val="center"/>
              <w:rPr>
                <w:rFonts w:ascii="Times New Roman" w:hAnsi="Times New Roman"/>
                <w:sz w:val="20"/>
                <w:szCs w:val="20"/>
                <w:lang w:val="en-US" w:eastAsia="uk-UA"/>
              </w:rPr>
            </w:pPr>
            <w:r w:rsidRPr="001119E3">
              <w:rPr>
                <w:rFonts w:ascii="Times New Roman" w:hAnsi="Times New Roman"/>
                <w:sz w:val="20"/>
                <w:szCs w:val="20"/>
                <w:lang w:val="en-US" w:eastAsia="uk-UA"/>
              </w:rPr>
              <w:t>6.7%</w:t>
            </w:r>
          </w:p>
        </w:tc>
      </w:tr>
    </w:tbl>
    <w:p w14:paraId="1E81103A" w14:textId="77777777" w:rsidR="009337EE" w:rsidRPr="001119E3" w:rsidRDefault="009337EE" w:rsidP="009337EE">
      <w:pPr>
        <w:pStyle w:val="afff3"/>
        <w:ind w:firstLine="567"/>
        <w:jc w:val="both"/>
        <w:rPr>
          <w:rFonts w:ascii="Times New Roman" w:hAnsi="Times New Roman"/>
          <w:sz w:val="20"/>
          <w:szCs w:val="20"/>
          <w:lang w:val="en-US"/>
        </w:rPr>
      </w:pPr>
    </w:p>
    <w:p w14:paraId="58583F09" w14:textId="77777777" w:rsidR="009337EE" w:rsidRDefault="009337EE" w:rsidP="009337EE">
      <w:pPr>
        <w:pStyle w:val="afff3"/>
        <w:ind w:firstLine="567"/>
        <w:jc w:val="both"/>
        <w:rPr>
          <w:rFonts w:ascii="Times New Roman" w:hAnsi="Times New Roman"/>
          <w:sz w:val="20"/>
          <w:szCs w:val="20"/>
          <w:lang w:val="en-US"/>
        </w:rPr>
      </w:pPr>
      <w:r w:rsidRPr="001119E3">
        <w:rPr>
          <w:rFonts w:ascii="Times New Roman" w:hAnsi="Times New Roman"/>
          <w:sz w:val="20"/>
          <w:szCs w:val="20"/>
          <w:lang w:val="en-US"/>
        </w:rPr>
        <w:t>A graphical comparison of warning times (Fig. 1) clearly demonstrates the fundamental difference between automotive and agricultural parts: for automotive equipment, the warning time is measured in hundreds of hours (229…593 h), while for the working parts of agricultural machinery – in tens of hours (13…21 h), which reflects the difference in the overall resource and wear dynamics of open and closed tribosystems.</w:t>
      </w:r>
    </w:p>
    <w:p w14:paraId="4C771E6D" w14:textId="77777777" w:rsidR="009337EE" w:rsidRPr="00A05E08" w:rsidRDefault="009337EE" w:rsidP="009337EE">
      <w:pPr>
        <w:pStyle w:val="afff3"/>
        <w:jc w:val="center"/>
        <w:rPr>
          <w:rFonts w:ascii="Times New Roman" w:hAnsi="Times New Roman"/>
          <w:sz w:val="20"/>
          <w:szCs w:val="20"/>
          <w:lang w:val="en-US"/>
        </w:rPr>
      </w:pPr>
      <w:r>
        <w:rPr>
          <w:rFonts w:ascii="Times New Roman" w:hAnsi="Times New Roman"/>
          <w:noProof/>
          <w:sz w:val="20"/>
          <w:szCs w:val="20"/>
          <w:lang w:eastAsia="uk-UA"/>
        </w:rPr>
        <w:drawing>
          <wp:inline distT="0" distB="0" distL="0" distR="0" wp14:anchorId="5F4E9368" wp14:editId="2DAA4AC9">
            <wp:extent cx="4794418" cy="2748197"/>
            <wp:effectExtent l="0" t="0" r="6350" b="0"/>
            <wp:docPr id="6" name="Рисунок 6" descr="C:\Users\erm-14\Downloads\ChatGPT Image 24 трав. 2026 р., 11_39_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C:\Users\erm-14\Downloads\ChatGPT Image 24 трав. 2026 р., 11_39_40.jpg"/>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4805833" cy="2754740"/>
                    </a:xfrm>
                    <a:prstGeom prst="rect">
                      <a:avLst/>
                    </a:prstGeom>
                    <a:noFill/>
                    <a:ln>
                      <a:noFill/>
                    </a:ln>
                  </pic:spPr>
                </pic:pic>
              </a:graphicData>
            </a:graphic>
          </wp:inline>
        </w:drawing>
      </w:r>
    </w:p>
    <w:p w14:paraId="10D7137E" w14:textId="77777777" w:rsidR="009337EE" w:rsidRPr="009337EE" w:rsidRDefault="009337EE" w:rsidP="009337EE">
      <w:pPr>
        <w:pStyle w:val="afff3"/>
        <w:jc w:val="center"/>
        <w:rPr>
          <w:rFonts w:ascii="Times New Roman" w:hAnsi="Times New Roman"/>
          <w:b/>
          <w:sz w:val="18"/>
          <w:szCs w:val="18"/>
          <w:lang w:val="en-US"/>
        </w:rPr>
      </w:pPr>
      <w:r w:rsidRPr="009337EE">
        <w:rPr>
          <w:rFonts w:ascii="Times New Roman" w:hAnsi="Times New Roman"/>
          <w:b/>
          <w:sz w:val="18"/>
          <w:szCs w:val="18"/>
          <w:lang w:val="en-US"/>
        </w:rPr>
        <w:t>Fig</w:t>
      </w:r>
      <w:r w:rsidRPr="009337EE">
        <w:rPr>
          <w:rFonts w:ascii="Times New Roman" w:hAnsi="Times New Roman"/>
          <w:b/>
          <w:sz w:val="18"/>
          <w:szCs w:val="18"/>
        </w:rPr>
        <w:t>.</w:t>
      </w:r>
      <w:r w:rsidRPr="009337EE">
        <w:rPr>
          <w:rFonts w:ascii="Times New Roman" w:hAnsi="Times New Roman"/>
          <w:b/>
          <w:sz w:val="18"/>
          <w:szCs w:val="18"/>
          <w:lang w:val="en-US"/>
        </w:rPr>
        <w:t xml:space="preserve"> 1. Warning time of reaching a critical state of a part for eight scenarios of transition between wear mechanisms</w:t>
      </w:r>
    </w:p>
    <w:p w14:paraId="26137EB9" w14:textId="77777777" w:rsidR="009337EE" w:rsidRDefault="009337EE" w:rsidP="009337EE">
      <w:pPr>
        <w:pStyle w:val="afff3"/>
        <w:ind w:firstLine="567"/>
        <w:jc w:val="both"/>
        <w:rPr>
          <w:rFonts w:ascii="Times New Roman" w:hAnsi="Times New Roman"/>
          <w:sz w:val="20"/>
          <w:szCs w:val="20"/>
        </w:rPr>
      </w:pPr>
    </w:p>
    <w:p w14:paraId="54F150A7" w14:textId="77777777" w:rsidR="009337EE" w:rsidRPr="001119E3" w:rsidRDefault="009337EE" w:rsidP="009337EE">
      <w:pPr>
        <w:pStyle w:val="afff3"/>
        <w:ind w:firstLine="567"/>
        <w:jc w:val="both"/>
        <w:rPr>
          <w:rFonts w:ascii="Times New Roman" w:hAnsi="Times New Roman"/>
          <w:sz w:val="20"/>
          <w:szCs w:val="20"/>
          <w:lang w:val="en-US" w:eastAsia="uk-UA"/>
        </w:rPr>
      </w:pPr>
      <w:r w:rsidRPr="001119E3">
        <w:rPr>
          <w:rFonts w:ascii="Times New Roman" w:hAnsi="Times New Roman"/>
          <w:sz w:val="20"/>
          <w:szCs w:val="20"/>
          <w:lang w:val="en-US" w:eastAsia="uk-UA"/>
        </w:rPr>
        <w:t>The low error in determining the transition moment (0.8…2.0 time steps) has an important tribotechnical meaning: it shows that the entropy detector is triggered precisely at the moment when the tribosystem loses stability and a new dominant mechanism begins to form. This confirms the physical adequacy of using information entropy as an analogue of the thermodynamic entropy of production in the friction zone [7].</w:t>
      </w:r>
    </w:p>
    <w:p w14:paraId="48B00184" w14:textId="77777777" w:rsidR="009337EE" w:rsidRPr="00C718A6" w:rsidRDefault="009337EE" w:rsidP="009337EE">
      <w:pPr>
        <w:pStyle w:val="afff3"/>
        <w:ind w:firstLine="567"/>
        <w:jc w:val="both"/>
        <w:rPr>
          <w:rFonts w:ascii="Times New Roman" w:hAnsi="Times New Roman"/>
          <w:sz w:val="20"/>
          <w:szCs w:val="20"/>
        </w:rPr>
      </w:pPr>
      <w:r w:rsidRPr="001119E3">
        <w:rPr>
          <w:rFonts w:ascii="Times New Roman" w:hAnsi="Times New Roman"/>
          <w:sz w:val="20"/>
          <w:szCs w:val="20"/>
          <w:lang w:val="en-US" w:eastAsia="uk-UA"/>
        </w:rPr>
        <w:t xml:space="preserve">The warning time for a critical condition of a part is the most practically significant indicator for maintenance systems. For automotive parts, the warning time is 229…593 hours, which corresponds to the interval before a scheduled technical inspection in the conditions of a motor transport enterprise. For working bodies of agricultural machines, the warning time is 13…21 hours - this is a sufficient interval for making a decision on replacing the part or switching to a gentle mode of operation within the current agricultural operation. As a </w:t>
      </w:r>
      <w:r w:rsidRPr="001119E3">
        <w:rPr>
          <w:rFonts w:ascii="Times New Roman" w:hAnsi="Times New Roman"/>
          <w:sz w:val="20"/>
          <w:szCs w:val="20"/>
          <w:lang w:val="en-US" w:eastAsia="uk-UA"/>
        </w:rPr>
        <w:lastRenderedPageBreak/>
        <w:t>percentage of the total resource of the part, the warning time is agreed to be 5.6…7.1% for all eight scenarios, which is equal to the generally accepted standard for planning maintenance by condition.</w:t>
      </w:r>
    </w:p>
    <w:p w14:paraId="2336FF8B" w14:textId="77777777" w:rsidR="009337EE" w:rsidRPr="00A05E08" w:rsidRDefault="009337EE" w:rsidP="009337EE">
      <w:pPr>
        <w:pStyle w:val="afff3"/>
        <w:ind w:firstLine="567"/>
        <w:jc w:val="both"/>
        <w:rPr>
          <w:rFonts w:ascii="Times New Roman" w:hAnsi="Times New Roman"/>
          <w:sz w:val="20"/>
          <w:szCs w:val="20"/>
          <w:lang w:val="en-US" w:eastAsia="uk-UA"/>
        </w:rPr>
      </w:pPr>
      <w:r w:rsidRPr="001119E3">
        <w:rPr>
          <w:rFonts w:ascii="Times New Roman" w:hAnsi="Times New Roman"/>
          <w:sz w:val="20"/>
          <w:szCs w:val="20"/>
          <w:lang w:val="en-US"/>
        </w:rPr>
        <w:t>As can be seen from Fig. 2, the accuracy of the classification of the dominant wear mechanism remains consistently high (0.98…0.99) for all scenarios, while the error in determining the transition moment does not exceed 2.0 time steps. The smallest error (0.8 steps) was recorded for the gearbox gear (S4), which is explained by a clearly pronounced change in tribotechnical characteristics during the transition from fatigue to adhesive wear.</w:t>
      </w:r>
    </w:p>
    <w:p w14:paraId="0FF64221" w14:textId="77777777" w:rsidR="009337EE" w:rsidRPr="00A05E08" w:rsidRDefault="009337EE" w:rsidP="009337EE">
      <w:pPr>
        <w:pStyle w:val="afff3"/>
        <w:jc w:val="center"/>
        <w:rPr>
          <w:rFonts w:ascii="Times New Roman" w:hAnsi="Times New Roman"/>
          <w:sz w:val="20"/>
          <w:szCs w:val="20"/>
          <w:lang w:val="en-US" w:eastAsia="uk-UA"/>
        </w:rPr>
      </w:pPr>
      <w:r>
        <w:rPr>
          <w:rFonts w:ascii="Times New Roman" w:hAnsi="Times New Roman"/>
          <w:noProof/>
          <w:sz w:val="20"/>
          <w:szCs w:val="20"/>
          <w:lang w:eastAsia="uk-UA"/>
        </w:rPr>
        <w:drawing>
          <wp:inline distT="0" distB="0" distL="0" distR="0" wp14:anchorId="35DCED60" wp14:editId="65B1FD7D">
            <wp:extent cx="5213669" cy="2833141"/>
            <wp:effectExtent l="0" t="0" r="6350" b="5715"/>
            <wp:docPr id="8" name="Рисунок 8" descr="C:\Users\erm-14\Downloads\ChatGPT Image 24 трав. 2026 р., 11_47_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C:\Users\erm-14\Downloads\ChatGPT Image 24 трав. 2026 р., 11_47_19.jpg"/>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5251081" cy="2853471"/>
                    </a:xfrm>
                    <a:prstGeom prst="rect">
                      <a:avLst/>
                    </a:prstGeom>
                    <a:noFill/>
                    <a:ln>
                      <a:noFill/>
                    </a:ln>
                  </pic:spPr>
                </pic:pic>
              </a:graphicData>
            </a:graphic>
          </wp:inline>
        </w:drawing>
      </w:r>
    </w:p>
    <w:p w14:paraId="75539C2A" w14:textId="77777777" w:rsidR="009337EE" w:rsidRPr="009337EE" w:rsidRDefault="009337EE" w:rsidP="009337EE">
      <w:pPr>
        <w:pStyle w:val="afff3"/>
        <w:jc w:val="center"/>
        <w:rPr>
          <w:rFonts w:ascii="Times New Roman" w:hAnsi="Times New Roman"/>
          <w:b/>
          <w:sz w:val="18"/>
          <w:szCs w:val="18"/>
          <w:lang w:val="en-US"/>
        </w:rPr>
      </w:pPr>
      <w:r w:rsidRPr="009337EE">
        <w:rPr>
          <w:rFonts w:ascii="Times New Roman" w:hAnsi="Times New Roman"/>
          <w:b/>
          <w:sz w:val="18"/>
          <w:szCs w:val="18"/>
          <w:lang w:val="en-US"/>
        </w:rPr>
        <w:t>Fig</w:t>
      </w:r>
      <w:r w:rsidRPr="009337EE">
        <w:rPr>
          <w:rFonts w:ascii="Times New Roman" w:hAnsi="Times New Roman"/>
          <w:b/>
          <w:sz w:val="18"/>
          <w:szCs w:val="18"/>
        </w:rPr>
        <w:t>.</w:t>
      </w:r>
      <w:r w:rsidRPr="009337EE">
        <w:rPr>
          <w:rFonts w:ascii="Times New Roman" w:hAnsi="Times New Roman"/>
          <w:b/>
          <w:sz w:val="18"/>
          <w:szCs w:val="18"/>
          <w:lang w:val="en-US"/>
        </w:rPr>
        <w:t xml:space="preserve"> 2. Accuracy of classification of the dominant wear mechanism and error in determining the transition moment for eight validation scenarios</w:t>
      </w:r>
    </w:p>
    <w:p w14:paraId="239AEF98" w14:textId="77777777" w:rsidR="009337EE" w:rsidRPr="00A05E08" w:rsidRDefault="009337EE" w:rsidP="009337EE">
      <w:pPr>
        <w:pStyle w:val="afff3"/>
        <w:ind w:firstLine="567"/>
        <w:jc w:val="both"/>
        <w:rPr>
          <w:rFonts w:ascii="Times New Roman" w:hAnsi="Times New Roman"/>
          <w:sz w:val="20"/>
          <w:szCs w:val="20"/>
          <w:lang w:val="en-US" w:eastAsia="uk-UA"/>
        </w:rPr>
      </w:pPr>
    </w:p>
    <w:p w14:paraId="09E66946" w14:textId="77777777" w:rsidR="009337EE" w:rsidRPr="001119E3" w:rsidRDefault="009337EE" w:rsidP="009337EE">
      <w:pPr>
        <w:pStyle w:val="afff3"/>
        <w:ind w:firstLine="567"/>
        <w:jc w:val="both"/>
        <w:rPr>
          <w:rFonts w:ascii="Times New Roman" w:hAnsi="Times New Roman"/>
          <w:sz w:val="20"/>
          <w:szCs w:val="20"/>
          <w:lang w:val="en-US" w:eastAsia="uk-UA"/>
        </w:rPr>
      </w:pPr>
      <w:r w:rsidRPr="001119E3">
        <w:rPr>
          <w:rFonts w:ascii="Times New Roman" w:hAnsi="Times New Roman"/>
          <w:sz w:val="20"/>
          <w:szCs w:val="20"/>
          <w:lang w:val="en-US" w:eastAsia="uk-UA"/>
        </w:rPr>
        <w:t xml:space="preserve">Tribotechnical interpretation of scenarios. The longest absolute warning time was obtained for the gearbox gear (593 hours for scenario S4, transition of the wear mechanism “fatigue → adhesive ”) </w:t>
      </w:r>
      <w:r>
        <w:rPr>
          <w:rFonts w:ascii="Times New Roman" w:hAnsi="Times New Roman"/>
          <w:sz w:val="20"/>
          <w:szCs w:val="20"/>
          <w:lang w:val="en-US" w:eastAsia="uk-UA"/>
        </w:rPr>
        <w:t>–</w:t>
      </w:r>
      <w:r w:rsidRPr="001119E3">
        <w:rPr>
          <w:rFonts w:ascii="Times New Roman" w:hAnsi="Times New Roman"/>
          <w:sz w:val="20"/>
          <w:szCs w:val="20"/>
          <w:lang w:val="en-US" w:eastAsia="uk-UA"/>
        </w:rPr>
        <w:t xml:space="preserve"> this is physically justified, since the transition from fatigue to adhesive wear of the teeth occurs gradually due to the accumulation of microdamages of the contact surface with the subsequent catastrophic development of seizing. The shortest absolute warning time </w:t>
      </w:r>
      <w:r>
        <w:rPr>
          <w:rFonts w:ascii="Times New Roman" w:hAnsi="Times New Roman"/>
          <w:sz w:val="20"/>
          <w:szCs w:val="20"/>
          <w:lang w:val="en-US" w:eastAsia="uk-UA"/>
        </w:rPr>
        <w:t>–</w:t>
      </w:r>
      <w:r w:rsidRPr="001119E3">
        <w:rPr>
          <w:rFonts w:ascii="Times New Roman" w:hAnsi="Times New Roman"/>
          <w:sz w:val="20"/>
          <w:szCs w:val="20"/>
          <w:lang w:val="en-US" w:eastAsia="uk-UA"/>
        </w:rPr>
        <w:t xml:space="preserve"> for the cultivator paw (13 hours for scenario S8) </w:t>
      </w:r>
      <w:r>
        <w:rPr>
          <w:rFonts w:ascii="Times New Roman" w:hAnsi="Times New Roman"/>
          <w:sz w:val="20"/>
          <w:szCs w:val="20"/>
          <w:lang w:val="en-US" w:eastAsia="uk-UA"/>
        </w:rPr>
        <w:t>–</w:t>
      </w:r>
      <w:r w:rsidRPr="001119E3">
        <w:rPr>
          <w:rFonts w:ascii="Times New Roman" w:hAnsi="Times New Roman"/>
          <w:sz w:val="20"/>
          <w:szCs w:val="20"/>
          <w:lang w:val="en-US" w:eastAsia="uk-UA"/>
        </w:rPr>
        <w:t xml:space="preserve"> also corresponds to real dynamics: the effect of acidic soil on steel 45 triggers corrosive-mechanical wear, which under conditions of an open tribosystem develops faster than in closed tribocouplings of the engine. Scenario S6 (plow share, hitting a rocky area) demonstrates that even for sudden transitions in the wear mechanism, the entropy detector detects the change with a delay of only 1.0 step, which is sufficient for the machine operator to react promptly.</w:t>
      </w:r>
    </w:p>
    <w:p w14:paraId="676147BE" w14:textId="77777777" w:rsidR="009337EE" w:rsidRPr="001119E3" w:rsidRDefault="009337EE" w:rsidP="009337EE">
      <w:pPr>
        <w:pStyle w:val="afff3"/>
        <w:ind w:firstLine="567"/>
        <w:jc w:val="both"/>
        <w:rPr>
          <w:rFonts w:ascii="Times New Roman" w:hAnsi="Times New Roman"/>
          <w:sz w:val="20"/>
          <w:szCs w:val="20"/>
          <w:lang w:val="en-US" w:eastAsia="uk-UA"/>
        </w:rPr>
      </w:pPr>
      <w:r w:rsidRPr="001119E3">
        <w:rPr>
          <w:rFonts w:ascii="Times New Roman" w:hAnsi="Times New Roman"/>
          <w:sz w:val="20"/>
          <w:szCs w:val="20"/>
          <w:lang w:val="en-US" w:eastAsia="uk-UA"/>
        </w:rPr>
        <w:t xml:space="preserve">Connection with traditional entropic analysis of tribosystems. The proposed approach is a practical implementation of the entropic method of tribosystem analysis, theoretically substantiated in the works [7, 8, 18]. The fundamental advantage is that instead of direct measurement of thermodynamic parameters of the friction zone </w:t>
      </w:r>
      <w:r>
        <w:rPr>
          <w:rFonts w:ascii="Times New Roman" w:hAnsi="Times New Roman"/>
          <w:sz w:val="20"/>
          <w:szCs w:val="20"/>
          <w:lang w:val="en-US" w:eastAsia="uk-UA"/>
        </w:rPr>
        <w:t>–</w:t>
      </w:r>
      <w:r w:rsidRPr="001119E3">
        <w:rPr>
          <w:rFonts w:ascii="Times New Roman" w:hAnsi="Times New Roman"/>
          <w:sz w:val="20"/>
          <w:szCs w:val="20"/>
          <w:lang w:val="en-US" w:eastAsia="uk-UA"/>
        </w:rPr>
        <w:t xml:space="preserve"> which is often impossible in operational conditions </w:t>
      </w:r>
      <w:r>
        <w:rPr>
          <w:rFonts w:ascii="Times New Roman" w:hAnsi="Times New Roman"/>
          <w:sz w:val="20"/>
          <w:szCs w:val="20"/>
          <w:lang w:val="en-US" w:eastAsia="uk-UA"/>
        </w:rPr>
        <w:t>–</w:t>
      </w:r>
      <w:r w:rsidRPr="001119E3">
        <w:rPr>
          <w:rFonts w:ascii="Times New Roman" w:hAnsi="Times New Roman"/>
          <w:sz w:val="20"/>
          <w:szCs w:val="20"/>
          <w:lang w:val="en-US" w:eastAsia="uk-UA"/>
        </w:rPr>
        <w:t xml:space="preserve"> the information entropy of the probability distribution of wear mechanisms is used, calculated from indirect sensor data. This allows implementing entropic monitoring of tribosystems as part of on-board technical diagnostics systems of transport and agricultural machines using standard sensor buses </w:t>
      </w:r>
      <w:r>
        <w:rPr>
          <w:rFonts w:ascii="Times New Roman" w:hAnsi="Times New Roman"/>
          <w:sz w:val="20"/>
          <w:szCs w:val="20"/>
          <w:lang w:eastAsia="uk-UA"/>
        </w:rPr>
        <w:t>–</w:t>
      </w:r>
      <w:r w:rsidRPr="001119E3">
        <w:rPr>
          <w:rFonts w:ascii="Times New Roman" w:hAnsi="Times New Roman"/>
          <w:sz w:val="20"/>
          <w:szCs w:val="20"/>
          <w:lang w:val="en-US" w:eastAsia="uk-UA"/>
        </w:rPr>
        <w:t xml:space="preserve"> CAN-bus for cars, ISOBUS for agricultural machinery.</w:t>
      </w:r>
    </w:p>
    <w:p w14:paraId="1A0A2F66" w14:textId="77777777" w:rsidR="009337EE" w:rsidRPr="00A05E08" w:rsidRDefault="009337EE" w:rsidP="009337EE">
      <w:pPr>
        <w:ind w:firstLine="567"/>
        <w:jc w:val="both"/>
        <w:rPr>
          <w:color w:val="000000" w:themeColor="text1"/>
          <w:highlight w:val="yellow"/>
          <w:lang w:val="en-US"/>
        </w:rPr>
      </w:pPr>
      <w:r w:rsidRPr="001119E3">
        <w:rPr>
          <w:lang w:val="en-US" w:eastAsia="uk-UA"/>
        </w:rPr>
        <w:t xml:space="preserve">The possibility of using neural networks in tribological forecasting. The results obtained confirm that modern recurrent neural networks are able to detect systemic patterns of changes in the state of tribocontact with sufficient accuracy for practical application. This fundamentally expands the possibilities of tribological diagnostics: if traditional methods provide an integral assessment of the wear intensity for a certain period, then the neural network approach provides continuous tracking of the dynamics of wear mechanisms with the detection of transitions at the moment of their formation. The combination of a classifier with an entropy transition detector integrates two lines of research </w:t>
      </w:r>
      <w:r>
        <w:rPr>
          <w:lang w:val="en-US" w:eastAsia="uk-UA"/>
        </w:rPr>
        <w:t>–</w:t>
      </w:r>
      <w:r w:rsidRPr="001119E3">
        <w:rPr>
          <w:lang w:val="en-US" w:eastAsia="uk-UA"/>
        </w:rPr>
        <w:t xml:space="preserve"> physical modeling of tribological processes and neural network processing of sensor data </w:t>
      </w:r>
      <w:r>
        <w:rPr>
          <w:lang w:val="en-US" w:eastAsia="uk-UA"/>
        </w:rPr>
        <w:t>–</w:t>
      </w:r>
      <w:r w:rsidRPr="001119E3">
        <w:rPr>
          <w:lang w:val="en-US" w:eastAsia="uk-UA"/>
        </w:rPr>
        <w:t xml:space="preserve"> into a single system that has a theoretical justification within the thermodynamics of non-equilibrium processes [8, 20].</w:t>
      </w:r>
    </w:p>
    <w:p w14:paraId="13C91AB3" w14:textId="77777777" w:rsidR="009337EE" w:rsidRPr="00A05E08" w:rsidRDefault="009337EE" w:rsidP="009337EE">
      <w:pPr>
        <w:ind w:firstLine="567"/>
        <w:jc w:val="both"/>
        <w:rPr>
          <w:color w:val="000000" w:themeColor="text1"/>
          <w:highlight w:val="yellow"/>
          <w:lang w:val="en-US"/>
        </w:rPr>
      </w:pPr>
    </w:p>
    <w:p w14:paraId="2511F2CF" w14:textId="77777777" w:rsidR="009337EE" w:rsidRPr="00A05E08" w:rsidRDefault="009337EE" w:rsidP="009337EE">
      <w:pPr>
        <w:ind w:firstLine="567"/>
        <w:jc w:val="both"/>
        <w:rPr>
          <w:b/>
          <w:color w:val="000000" w:themeColor="text1"/>
          <w:lang w:val="en-US"/>
        </w:rPr>
      </w:pPr>
      <w:r w:rsidRPr="00A05E08">
        <w:rPr>
          <w:b/>
          <w:color w:val="000000" w:themeColor="text1"/>
          <w:lang w:val="en-US"/>
        </w:rPr>
        <w:t>Conclusions</w:t>
      </w:r>
    </w:p>
    <w:p w14:paraId="3C9CC85D" w14:textId="77777777" w:rsidR="009337EE" w:rsidRPr="00A05E08" w:rsidRDefault="009337EE" w:rsidP="009337EE">
      <w:pPr>
        <w:ind w:firstLine="567"/>
        <w:jc w:val="both"/>
        <w:rPr>
          <w:color w:val="000000" w:themeColor="text1"/>
          <w:highlight w:val="yellow"/>
          <w:lang w:val="en-US"/>
        </w:rPr>
      </w:pPr>
    </w:p>
    <w:p w14:paraId="65BF7777" w14:textId="77777777" w:rsidR="009337EE" w:rsidRPr="001119E3" w:rsidRDefault="009337EE" w:rsidP="009337EE">
      <w:pPr>
        <w:ind w:firstLine="567"/>
        <w:jc w:val="both"/>
        <w:rPr>
          <w:rStyle w:val="rynqvb"/>
          <w:lang w:val="en-US"/>
        </w:rPr>
      </w:pPr>
      <w:r w:rsidRPr="001119E3">
        <w:rPr>
          <w:rStyle w:val="rynqvb"/>
          <w:lang w:val="en-US"/>
        </w:rPr>
        <w:t>1. Eight typical scenarios of transition between wear mechanisms for resource-determining parts of automotive (crankshaft bearings, cylinder liners, piston rings, gearbox gears) and agricultural machinery (plough shares, harrow discs, cultivator tines) are systematized, each of which is tied to a specific operational situation with tribotechnical justification of the physical reasons for the transition of the wear mechanism and a quantitative assessment of the impact on the residual resource.</w:t>
      </w:r>
    </w:p>
    <w:p w14:paraId="7D570EB5" w14:textId="77777777" w:rsidR="009337EE" w:rsidRPr="001119E3" w:rsidRDefault="009337EE" w:rsidP="009337EE">
      <w:pPr>
        <w:ind w:firstLine="567"/>
        <w:jc w:val="both"/>
        <w:rPr>
          <w:rStyle w:val="rynqvb"/>
          <w:lang w:val="en-US"/>
        </w:rPr>
      </w:pPr>
      <w:r w:rsidRPr="001119E3">
        <w:rPr>
          <w:rStyle w:val="rynqvb"/>
          <w:lang w:val="en-US"/>
        </w:rPr>
        <w:lastRenderedPageBreak/>
        <w:t>2. A two-stage system for identifying changes in the dominant wear mechanism has been developed based on a combination of a classifier with a long short-term memory and an entropy transition detector. The proposed approach is a practical implementation of the entropy method for analyzing tribosystems [7, 8] in a form suitable for implementation in on-board technical diagnostic systems.</w:t>
      </w:r>
    </w:p>
    <w:p w14:paraId="0FDC26F9" w14:textId="77777777" w:rsidR="009337EE" w:rsidRPr="001119E3" w:rsidRDefault="009337EE" w:rsidP="009337EE">
      <w:pPr>
        <w:ind w:firstLine="567"/>
        <w:jc w:val="both"/>
        <w:rPr>
          <w:rStyle w:val="rynqvb"/>
          <w:lang w:val="en-US"/>
        </w:rPr>
      </w:pPr>
      <w:r w:rsidRPr="001119E3">
        <w:rPr>
          <w:rStyle w:val="rynqvb"/>
          <w:lang w:val="en-US"/>
        </w:rPr>
        <w:t>3. Validation on eight scenarios of transition between wear mechanisms showed reliable detection of a change in the dominant mechanism (classification accuracy 0.98…0.99) with a low error in determining the transition moment (0.8…2.0 time steps), which confirms the physical adequacy of using information entropy as an analogue of the thermodynamic entropy of production in the friction zone.</w:t>
      </w:r>
    </w:p>
    <w:p w14:paraId="0BCFE39F" w14:textId="77777777" w:rsidR="009337EE" w:rsidRPr="001119E3" w:rsidRDefault="009337EE" w:rsidP="009337EE">
      <w:pPr>
        <w:ind w:firstLine="567"/>
        <w:jc w:val="both"/>
        <w:rPr>
          <w:rStyle w:val="rynqvb"/>
          <w:lang w:val="en-US"/>
        </w:rPr>
      </w:pPr>
      <w:r w:rsidRPr="001119E3">
        <w:rPr>
          <w:rStyle w:val="rynqvb"/>
          <w:lang w:val="en-US"/>
        </w:rPr>
        <w:t>4. The warning time for reaching a critical state of a part is 229…593 hours for automotive equipment and 13…21 hours for agricultural equipment, which in relative terms is equal to 5.6…7.1% of the total resource for all eight studied scenarios and is sufficient for planning maintenance based on the condition of tribocoupling parts of machines.</w:t>
      </w:r>
    </w:p>
    <w:p w14:paraId="415BF0FA" w14:textId="77777777" w:rsidR="009337EE" w:rsidRPr="00A05E08" w:rsidRDefault="009337EE" w:rsidP="009337EE">
      <w:pPr>
        <w:ind w:firstLine="567"/>
        <w:jc w:val="both"/>
        <w:rPr>
          <w:rFonts w:eastAsia="TimesNewRomanPSMT"/>
          <w:lang w:val="en-US"/>
        </w:rPr>
      </w:pPr>
      <w:r w:rsidRPr="001119E3">
        <w:rPr>
          <w:rStyle w:val="rynqvb"/>
          <w:lang w:val="en-US"/>
        </w:rPr>
        <w:t>5. The study demonstrates that neural networks are an effective tool for the practical implementation of the entropic approach to the analysis of tribosystems, allowing to detect a change in the state of the tribocontact from indirect sensor data without the need for direct measurement of the thermodynamic parameters of the friction zone. Further research should be aimed at validating the system on real operational data from different types of tribocouplings of parts and integrating it with existing systems for technical diagnostics of transport and agricultural machinery.</w:t>
      </w:r>
    </w:p>
    <w:p w14:paraId="7F3872B8" w14:textId="77777777" w:rsidR="009337EE" w:rsidRPr="00A05E08" w:rsidRDefault="009337EE" w:rsidP="00933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highlight w:val="yellow"/>
          <w:lang w:val="en-US"/>
        </w:rPr>
      </w:pPr>
    </w:p>
    <w:p w14:paraId="3395FD1F" w14:textId="77777777" w:rsidR="009337EE" w:rsidRPr="00A05E08" w:rsidRDefault="009337EE" w:rsidP="009337EE">
      <w:pPr>
        <w:ind w:firstLine="567"/>
        <w:jc w:val="both"/>
        <w:rPr>
          <w:b/>
          <w:color w:val="000000" w:themeColor="text1"/>
          <w:lang w:val="en-US"/>
        </w:rPr>
      </w:pPr>
      <w:r w:rsidRPr="00A05E08">
        <w:rPr>
          <w:b/>
          <w:color w:val="000000" w:themeColor="text1"/>
          <w:lang w:val="en-US"/>
        </w:rPr>
        <w:t>References</w:t>
      </w:r>
    </w:p>
    <w:p w14:paraId="1C1C66E8" w14:textId="77777777" w:rsidR="009337EE" w:rsidRPr="00A05E08" w:rsidRDefault="009337EE" w:rsidP="009337EE">
      <w:pPr>
        <w:ind w:firstLine="567"/>
        <w:jc w:val="both"/>
        <w:rPr>
          <w:color w:val="000000" w:themeColor="text1"/>
          <w:highlight w:val="yellow"/>
          <w:lang w:val="en-US"/>
        </w:rPr>
      </w:pPr>
    </w:p>
    <w:p w14:paraId="08A48131" w14:textId="77777777" w:rsidR="009337EE" w:rsidRPr="00A05E08" w:rsidRDefault="009337EE" w:rsidP="009337EE">
      <w:pPr>
        <w:pStyle w:val="afff3"/>
        <w:numPr>
          <w:ilvl w:val="0"/>
          <w:numId w:val="45"/>
        </w:numPr>
        <w:ind w:left="0" w:firstLine="426"/>
        <w:jc w:val="both"/>
        <w:rPr>
          <w:rFonts w:ascii="Times New Roman" w:hAnsi="Times New Roman"/>
          <w:sz w:val="20"/>
          <w:szCs w:val="20"/>
          <w:lang w:val="en-US" w:eastAsia="uk-UA"/>
        </w:rPr>
      </w:pPr>
      <w:r w:rsidRPr="00A05E08">
        <w:rPr>
          <w:rFonts w:ascii="Times New Roman" w:hAnsi="Times New Roman"/>
          <w:sz w:val="20"/>
          <w:szCs w:val="20"/>
          <w:lang w:val="en-US" w:eastAsia="uk-UA"/>
        </w:rPr>
        <w:t>Kindrachuk, M.V., Labunets, V.F., Pashechko, M.I., &amp; Korbut, Ye.V. (2009). Trybolohiia [Tribology]. NAU-druk. [in Ukrainian].</w:t>
      </w:r>
    </w:p>
    <w:p w14:paraId="29FCDD0A" w14:textId="77777777" w:rsidR="009337EE" w:rsidRPr="00A05E08" w:rsidRDefault="009337EE" w:rsidP="009337EE">
      <w:pPr>
        <w:pStyle w:val="afff3"/>
        <w:numPr>
          <w:ilvl w:val="0"/>
          <w:numId w:val="45"/>
        </w:numPr>
        <w:ind w:left="0" w:firstLine="426"/>
        <w:jc w:val="both"/>
        <w:rPr>
          <w:rFonts w:ascii="Times New Roman" w:hAnsi="Times New Roman"/>
          <w:sz w:val="20"/>
          <w:szCs w:val="20"/>
          <w:lang w:val="en-US" w:eastAsia="uk-UA"/>
        </w:rPr>
      </w:pPr>
      <w:r w:rsidRPr="00A05E08">
        <w:rPr>
          <w:rFonts w:ascii="Times New Roman" w:hAnsi="Times New Roman"/>
          <w:sz w:val="20"/>
          <w:szCs w:val="20"/>
          <w:lang w:val="en-US" w:eastAsia="uk-UA"/>
        </w:rPr>
        <w:t>Dykha, O.V., &amp; Velboi, V.P. (2014). Inzhenerni metody v trybotekhnisi [Engineering methods in tribotechnology]. KhNU. [in Ukrainian].</w:t>
      </w:r>
    </w:p>
    <w:p w14:paraId="64B890DD" w14:textId="77777777" w:rsidR="009337EE" w:rsidRPr="00A05E08" w:rsidRDefault="009337EE" w:rsidP="009337EE">
      <w:pPr>
        <w:pStyle w:val="afff3"/>
        <w:numPr>
          <w:ilvl w:val="0"/>
          <w:numId w:val="45"/>
        </w:numPr>
        <w:ind w:left="0" w:firstLine="426"/>
        <w:jc w:val="both"/>
        <w:rPr>
          <w:rFonts w:ascii="Times New Roman" w:hAnsi="Times New Roman"/>
          <w:sz w:val="20"/>
          <w:szCs w:val="20"/>
          <w:lang w:val="en-US" w:eastAsia="uk-UA"/>
        </w:rPr>
      </w:pPr>
      <w:r w:rsidRPr="00A05E08">
        <w:rPr>
          <w:rFonts w:ascii="Times New Roman" w:hAnsi="Times New Roman"/>
          <w:sz w:val="20"/>
          <w:szCs w:val="20"/>
          <w:lang w:val="en-US" w:eastAsia="uk-UA"/>
        </w:rPr>
        <w:t xml:space="preserve">Aulin, V.V., et al. (2022). Parametry protsesu zmashchuvannia pry ekspluatatsiinomu znoshuvanni pidshypnykiv kolinchastoho vala avtomobilnykh dvyhuniv [Parameters of the lubrication process during operational wear of the crankshaft bearings of automobile engines]. Problemy trybolohii, 27(4/106), 69–81. </w:t>
      </w:r>
      <w:hyperlink r:id="rId110" w:history="1">
        <w:r w:rsidRPr="00A05E08">
          <w:rPr>
            <w:rStyle w:val="ae"/>
            <w:rFonts w:ascii="Times New Roman" w:hAnsi="Times New Roman"/>
            <w:sz w:val="20"/>
            <w:szCs w:val="20"/>
            <w:lang w:val="en-US" w:eastAsia="uk-UA"/>
          </w:rPr>
          <w:t>https://doi.org/10.31891/2079-1372-2022-106-4-69-81</w:t>
        </w:r>
      </w:hyperlink>
      <w:r w:rsidRPr="00A05E08">
        <w:rPr>
          <w:rFonts w:ascii="Times New Roman" w:hAnsi="Times New Roman"/>
          <w:sz w:val="20"/>
          <w:szCs w:val="20"/>
          <w:lang w:val="en-US" w:eastAsia="uk-UA"/>
        </w:rPr>
        <w:t xml:space="preserve">  [in Ukrainian].</w:t>
      </w:r>
    </w:p>
    <w:p w14:paraId="179A4C06" w14:textId="77777777" w:rsidR="009337EE" w:rsidRPr="00A05E08" w:rsidRDefault="009337EE" w:rsidP="009337EE">
      <w:pPr>
        <w:pStyle w:val="afff3"/>
        <w:numPr>
          <w:ilvl w:val="0"/>
          <w:numId w:val="45"/>
        </w:numPr>
        <w:ind w:left="0" w:firstLine="426"/>
        <w:jc w:val="both"/>
        <w:rPr>
          <w:rFonts w:ascii="Times New Roman" w:hAnsi="Times New Roman"/>
          <w:sz w:val="20"/>
          <w:szCs w:val="20"/>
          <w:lang w:val="en-US" w:eastAsia="uk-UA"/>
        </w:rPr>
      </w:pPr>
      <w:r w:rsidRPr="00A05E08">
        <w:rPr>
          <w:rFonts w:ascii="Times New Roman" w:hAnsi="Times New Roman"/>
          <w:sz w:val="20"/>
          <w:szCs w:val="20"/>
          <w:lang w:val="en-US" w:eastAsia="uk-UA"/>
        </w:rPr>
        <w:t xml:space="preserve">Aulin, V.V. (2013). Stan samoorhanizatsii seredovyshcha gruntu ta zakonomirnosti znosu robochykh orhaniv gruntoobrobnykh mashyn [Self-organization state of soil environment and wear patterns of tillage machine working parts]. Problemy trybolohii, (1), 114–119. </w:t>
      </w:r>
      <w:hyperlink r:id="rId111" w:history="1">
        <w:r w:rsidRPr="00A05E08">
          <w:rPr>
            <w:rStyle w:val="ae"/>
            <w:rFonts w:ascii="Times New Roman" w:hAnsi="Times New Roman"/>
            <w:sz w:val="20"/>
            <w:szCs w:val="20"/>
            <w:lang w:val="en-US" w:eastAsia="uk-UA"/>
          </w:rPr>
          <w:t>https://tribology.khmnu.edu.ua/index.php/ProbTrib/article/view/157</w:t>
        </w:r>
      </w:hyperlink>
      <w:r w:rsidRPr="00A05E08">
        <w:rPr>
          <w:rFonts w:ascii="Times New Roman" w:hAnsi="Times New Roman"/>
          <w:sz w:val="20"/>
          <w:szCs w:val="20"/>
          <w:lang w:val="en-US" w:eastAsia="uk-UA"/>
        </w:rPr>
        <w:t xml:space="preserve">  [in Ukrainian].</w:t>
      </w:r>
    </w:p>
    <w:p w14:paraId="15633E93" w14:textId="77777777" w:rsidR="009337EE" w:rsidRPr="00A05E08" w:rsidRDefault="009337EE" w:rsidP="009337EE">
      <w:pPr>
        <w:pStyle w:val="afff3"/>
        <w:numPr>
          <w:ilvl w:val="0"/>
          <w:numId w:val="45"/>
        </w:numPr>
        <w:ind w:left="0" w:firstLine="426"/>
        <w:jc w:val="both"/>
        <w:rPr>
          <w:rFonts w:ascii="Times New Roman" w:hAnsi="Times New Roman"/>
          <w:sz w:val="20"/>
          <w:szCs w:val="20"/>
          <w:lang w:val="en-US" w:eastAsia="uk-UA"/>
        </w:rPr>
      </w:pPr>
      <w:r w:rsidRPr="00A05E08">
        <w:rPr>
          <w:rFonts w:ascii="Times New Roman" w:hAnsi="Times New Roman"/>
          <w:sz w:val="20"/>
          <w:szCs w:val="20"/>
          <w:lang w:val="en-US" w:eastAsia="uk-UA"/>
        </w:rPr>
        <w:t xml:space="preserve">Tykhyi, A.A., et al. (2024). Trybotekhnichni protsesy vzaiemodii gruntového seredovyshcha z robochymy orhanamy gruntoobrobnykh ta zemlereinykh mashyn, zmitsnenykh kompozytsiinymy materialamy [Tribotechnical processes of the soil environment interaction with the working bodies of soil tillage and earthmoving machines reinforced with composite materials]. Problemy trybolohii, 29(3/113), 79–88. </w:t>
      </w:r>
      <w:hyperlink r:id="rId112" w:history="1">
        <w:r w:rsidRPr="00A05E08">
          <w:rPr>
            <w:rStyle w:val="ae"/>
            <w:rFonts w:ascii="Times New Roman" w:hAnsi="Times New Roman"/>
            <w:sz w:val="20"/>
            <w:szCs w:val="20"/>
            <w:lang w:val="en-US" w:eastAsia="uk-UA"/>
          </w:rPr>
          <w:t>https://doi.org/10.31891/2079-1372-2024-113-3-79-88</w:t>
        </w:r>
      </w:hyperlink>
      <w:r w:rsidRPr="00A05E08">
        <w:rPr>
          <w:rFonts w:ascii="Times New Roman" w:hAnsi="Times New Roman"/>
          <w:sz w:val="20"/>
          <w:szCs w:val="20"/>
          <w:lang w:val="en-US" w:eastAsia="uk-UA"/>
        </w:rPr>
        <w:t xml:space="preserve">  [in Ukrainian].</w:t>
      </w:r>
    </w:p>
    <w:p w14:paraId="1B645051" w14:textId="77777777" w:rsidR="009337EE" w:rsidRPr="00A05E08" w:rsidRDefault="009337EE" w:rsidP="009337EE">
      <w:pPr>
        <w:pStyle w:val="afff3"/>
        <w:numPr>
          <w:ilvl w:val="0"/>
          <w:numId w:val="45"/>
        </w:numPr>
        <w:ind w:left="0" w:firstLine="426"/>
        <w:jc w:val="both"/>
        <w:rPr>
          <w:rFonts w:ascii="Times New Roman" w:hAnsi="Times New Roman"/>
          <w:sz w:val="20"/>
          <w:szCs w:val="20"/>
          <w:lang w:val="en-US" w:eastAsia="uk-UA"/>
        </w:rPr>
      </w:pPr>
      <w:r w:rsidRPr="00A05E08">
        <w:rPr>
          <w:rFonts w:ascii="Times New Roman" w:hAnsi="Times New Roman"/>
          <w:sz w:val="20"/>
          <w:szCs w:val="20"/>
          <w:lang w:val="en-US" w:eastAsia="uk-UA"/>
        </w:rPr>
        <w:t>Stechyshyn, M.S., et al. (2024). Vplyv tekhnolohichnykh parametriv karboazotuvanny na znosostijkist stali 45 [Influence of carbonitriding technological parameters on wear resistance of steel 45]. Problems of Friction and Wear, 102(1), 45–53. https://doi.org/10.18372/0370-2197.3(84).13856 [in Ukrainian].</w:t>
      </w:r>
    </w:p>
    <w:p w14:paraId="7269EEC4" w14:textId="77777777" w:rsidR="009337EE" w:rsidRPr="00A05E08" w:rsidRDefault="009337EE" w:rsidP="009337EE">
      <w:pPr>
        <w:pStyle w:val="afff3"/>
        <w:numPr>
          <w:ilvl w:val="0"/>
          <w:numId w:val="45"/>
        </w:numPr>
        <w:ind w:left="0" w:firstLine="426"/>
        <w:jc w:val="both"/>
        <w:rPr>
          <w:rFonts w:ascii="Times New Roman" w:hAnsi="Times New Roman"/>
          <w:sz w:val="20"/>
          <w:szCs w:val="20"/>
          <w:lang w:val="en-US" w:eastAsia="uk-UA"/>
        </w:rPr>
      </w:pPr>
      <w:r w:rsidRPr="00A05E08">
        <w:rPr>
          <w:rFonts w:ascii="Times New Roman" w:hAnsi="Times New Roman"/>
          <w:sz w:val="20"/>
          <w:szCs w:val="20"/>
          <w:lang w:val="en-US" w:eastAsia="uk-UA"/>
        </w:rPr>
        <w:t xml:space="preserve">Aulin, V.V., et al. (2023). Vyiavlennia zmin kharakterystyk i vlastyvostei zon tertia detalei trybospriazhen system i ahrehativ mashyn na osnovi entropinoho pidkhodu [Detection of changes in the characteristics and properties of friction zones of parts of tribocoupling systems and machine assemblies based on the entropy approach]. Problemy trybolohii, 28(3/109), 58–63. </w:t>
      </w:r>
      <w:hyperlink r:id="rId113" w:history="1">
        <w:r w:rsidRPr="00A05E08">
          <w:rPr>
            <w:rStyle w:val="ae"/>
            <w:rFonts w:ascii="Times New Roman" w:hAnsi="Times New Roman"/>
            <w:sz w:val="20"/>
            <w:szCs w:val="20"/>
            <w:lang w:val="en-US" w:eastAsia="uk-UA"/>
          </w:rPr>
          <w:t>https://doi.org/10.31891/2079-1372-2023-109-3-58-63</w:t>
        </w:r>
      </w:hyperlink>
      <w:r w:rsidRPr="00A05E08">
        <w:rPr>
          <w:rFonts w:ascii="Times New Roman" w:hAnsi="Times New Roman"/>
          <w:sz w:val="20"/>
          <w:szCs w:val="20"/>
          <w:lang w:val="en-US" w:eastAsia="uk-UA"/>
        </w:rPr>
        <w:t xml:space="preserve">  [in Ukrainian].</w:t>
      </w:r>
    </w:p>
    <w:p w14:paraId="64F9D002" w14:textId="77777777" w:rsidR="009337EE" w:rsidRPr="00A05E08" w:rsidRDefault="009337EE" w:rsidP="009337EE">
      <w:pPr>
        <w:pStyle w:val="afff3"/>
        <w:numPr>
          <w:ilvl w:val="0"/>
          <w:numId w:val="45"/>
        </w:numPr>
        <w:ind w:left="0" w:firstLine="426"/>
        <w:jc w:val="both"/>
        <w:rPr>
          <w:rFonts w:ascii="Times New Roman" w:hAnsi="Times New Roman"/>
          <w:sz w:val="20"/>
          <w:szCs w:val="20"/>
          <w:lang w:val="en-US" w:eastAsia="uk-UA"/>
        </w:rPr>
      </w:pPr>
      <w:r w:rsidRPr="00A05E08">
        <w:rPr>
          <w:rFonts w:ascii="Times New Roman" w:hAnsi="Times New Roman"/>
          <w:sz w:val="20"/>
          <w:szCs w:val="20"/>
          <w:lang w:val="en-US" w:eastAsia="uk-UA"/>
        </w:rPr>
        <w:t>Bershchadskyi, L.I. (1990). Strukturna termodynamika trybosystem [Structural thermodynamics of tribosystems]. Znannia. [in Ukrainian].</w:t>
      </w:r>
    </w:p>
    <w:p w14:paraId="5EADD1D7" w14:textId="77777777" w:rsidR="009337EE" w:rsidRPr="00A05E08" w:rsidRDefault="009337EE" w:rsidP="009337EE">
      <w:pPr>
        <w:pStyle w:val="afff3"/>
        <w:numPr>
          <w:ilvl w:val="0"/>
          <w:numId w:val="45"/>
        </w:numPr>
        <w:ind w:left="0" w:firstLine="426"/>
        <w:jc w:val="both"/>
        <w:rPr>
          <w:rFonts w:ascii="Times New Roman" w:hAnsi="Times New Roman"/>
          <w:sz w:val="20"/>
          <w:szCs w:val="20"/>
          <w:lang w:val="en-US" w:eastAsia="uk-UA"/>
        </w:rPr>
      </w:pPr>
      <w:r w:rsidRPr="00A05E08">
        <w:rPr>
          <w:rFonts w:ascii="Times New Roman" w:hAnsi="Times New Roman"/>
          <w:sz w:val="20"/>
          <w:szCs w:val="20"/>
          <w:lang w:val="en-US" w:eastAsia="uk-UA"/>
        </w:rPr>
        <w:t>Dvoruk, V.I., Mikosianchyk, O.O., &amp; Mnatsakanov, R.H. (2015). Trybotekhnika [Tribotechnology]. NAU. [in Ukrainian].</w:t>
      </w:r>
    </w:p>
    <w:p w14:paraId="4D57FB46" w14:textId="77777777" w:rsidR="009337EE" w:rsidRPr="00A05E08" w:rsidRDefault="009337EE" w:rsidP="009337EE">
      <w:pPr>
        <w:pStyle w:val="afff3"/>
        <w:numPr>
          <w:ilvl w:val="0"/>
          <w:numId w:val="45"/>
        </w:numPr>
        <w:ind w:left="0" w:firstLine="426"/>
        <w:jc w:val="both"/>
        <w:rPr>
          <w:rFonts w:ascii="Times New Roman" w:hAnsi="Times New Roman"/>
          <w:sz w:val="20"/>
          <w:szCs w:val="20"/>
          <w:lang w:val="en-US" w:eastAsia="uk-UA"/>
        </w:rPr>
      </w:pPr>
      <w:r w:rsidRPr="00A05E08">
        <w:rPr>
          <w:rFonts w:ascii="Times New Roman" w:hAnsi="Times New Roman"/>
          <w:sz w:val="20"/>
          <w:szCs w:val="20"/>
          <w:lang w:val="en-US" w:eastAsia="uk-UA"/>
        </w:rPr>
        <w:t xml:space="preserve">Voitov, V.A., &amp; Zakharchenko, M.B. (2015). Enerhetychna interpretatsiia protsesu znoshuvannіa trybosystem [Energy interpretation of the wear process of tribosystems]. Problemy trybolohii, (2), 75–82. </w:t>
      </w:r>
      <w:hyperlink r:id="rId114" w:history="1">
        <w:r w:rsidRPr="00A05E08">
          <w:rPr>
            <w:rStyle w:val="ae"/>
            <w:rFonts w:ascii="Times New Roman" w:hAnsi="Times New Roman"/>
            <w:sz w:val="20"/>
            <w:szCs w:val="20"/>
            <w:lang w:val="en-US" w:eastAsia="uk-UA"/>
          </w:rPr>
          <w:t>https://tribology.khmnu.edu.ua/index.php/ProbTrib/issue/archive</w:t>
        </w:r>
      </w:hyperlink>
      <w:r w:rsidRPr="00A05E08">
        <w:rPr>
          <w:rFonts w:ascii="Times New Roman" w:hAnsi="Times New Roman"/>
          <w:sz w:val="20"/>
          <w:szCs w:val="20"/>
          <w:lang w:val="en-US" w:eastAsia="uk-UA"/>
        </w:rPr>
        <w:t xml:space="preserve">  [in Ukrainian].</w:t>
      </w:r>
    </w:p>
    <w:p w14:paraId="434F81EC" w14:textId="77777777" w:rsidR="009337EE" w:rsidRPr="00A05E08" w:rsidRDefault="009337EE" w:rsidP="009337EE">
      <w:pPr>
        <w:pStyle w:val="afff3"/>
        <w:numPr>
          <w:ilvl w:val="0"/>
          <w:numId w:val="45"/>
        </w:numPr>
        <w:ind w:left="0" w:firstLine="426"/>
        <w:jc w:val="both"/>
        <w:rPr>
          <w:rFonts w:ascii="Times New Roman" w:hAnsi="Times New Roman"/>
          <w:sz w:val="20"/>
          <w:szCs w:val="20"/>
          <w:lang w:val="en-US" w:eastAsia="uk-UA"/>
        </w:rPr>
      </w:pPr>
      <w:r w:rsidRPr="00A05E08">
        <w:rPr>
          <w:rFonts w:ascii="Times New Roman" w:hAnsi="Times New Roman"/>
          <w:sz w:val="20"/>
          <w:szCs w:val="20"/>
          <w:lang w:val="en-US" w:eastAsia="uk-UA"/>
        </w:rPr>
        <w:t>Dmytrychenko, M.F., Biliakových, O.M., &amp; Savchuk, A.M. (2017). Trybolohiia [Tribology]. NTU. [in Ukrainian].</w:t>
      </w:r>
    </w:p>
    <w:p w14:paraId="5C381E3D" w14:textId="77777777" w:rsidR="009337EE" w:rsidRPr="00A05E08" w:rsidRDefault="009337EE" w:rsidP="009337EE">
      <w:pPr>
        <w:pStyle w:val="afff3"/>
        <w:numPr>
          <w:ilvl w:val="0"/>
          <w:numId w:val="45"/>
        </w:numPr>
        <w:ind w:left="0" w:firstLine="426"/>
        <w:jc w:val="both"/>
        <w:rPr>
          <w:rFonts w:ascii="Times New Roman" w:hAnsi="Times New Roman"/>
          <w:sz w:val="20"/>
          <w:szCs w:val="20"/>
          <w:lang w:val="en-US" w:eastAsia="uk-UA"/>
        </w:rPr>
      </w:pPr>
      <w:r w:rsidRPr="00A05E08">
        <w:rPr>
          <w:rFonts w:ascii="Times New Roman" w:hAnsi="Times New Roman"/>
          <w:sz w:val="20"/>
          <w:szCs w:val="20"/>
          <w:lang w:val="en-US" w:eastAsia="uk-UA"/>
        </w:rPr>
        <w:t xml:space="preserve">Dykha, O.V., &amp; Hedzyuk, T.V. (2019). Kontaktna znosostijkist trybospriazhen pry hranychnomu zmashchuvanni [Contact wear resistance of tribocouplings under boundary lubrication]. Problemy trybolohii, 24(2/92), 28–35. </w:t>
      </w:r>
      <w:hyperlink r:id="rId115" w:history="1">
        <w:r w:rsidRPr="00A05E08">
          <w:rPr>
            <w:rStyle w:val="ae"/>
            <w:rFonts w:ascii="Times New Roman" w:hAnsi="Times New Roman"/>
            <w:sz w:val="20"/>
            <w:szCs w:val="20"/>
            <w:lang w:val="en-US" w:eastAsia="uk-UA"/>
          </w:rPr>
          <w:t>https://doi.org/10.31891/2079-1372-2019-92-2-28-35</w:t>
        </w:r>
      </w:hyperlink>
      <w:r w:rsidRPr="00A05E08">
        <w:rPr>
          <w:rFonts w:ascii="Times New Roman" w:hAnsi="Times New Roman"/>
          <w:sz w:val="20"/>
          <w:szCs w:val="20"/>
          <w:lang w:val="en-US" w:eastAsia="uk-UA"/>
        </w:rPr>
        <w:t xml:space="preserve">  [in Ukrainian].</w:t>
      </w:r>
    </w:p>
    <w:p w14:paraId="6FECEC63" w14:textId="77777777" w:rsidR="009337EE" w:rsidRPr="00A05E08" w:rsidRDefault="009337EE" w:rsidP="009337EE">
      <w:pPr>
        <w:pStyle w:val="afff3"/>
        <w:numPr>
          <w:ilvl w:val="0"/>
          <w:numId w:val="45"/>
        </w:numPr>
        <w:ind w:left="0" w:firstLine="426"/>
        <w:jc w:val="both"/>
        <w:rPr>
          <w:rFonts w:ascii="Times New Roman" w:hAnsi="Times New Roman"/>
          <w:sz w:val="20"/>
          <w:szCs w:val="20"/>
          <w:lang w:val="en-US" w:eastAsia="uk-UA"/>
        </w:rPr>
      </w:pPr>
      <w:r w:rsidRPr="00A05E08">
        <w:rPr>
          <w:rFonts w:ascii="Times New Roman" w:hAnsi="Times New Roman"/>
          <w:sz w:val="20"/>
          <w:szCs w:val="20"/>
          <w:lang w:val="en-US" w:eastAsia="uk-UA"/>
        </w:rPr>
        <w:t>Chernets, M.V., &amp; Andреikiv, O.Ye. (2017). Prohnozuvannia znosu i dovhovichnosti tsylindrychnykh opor kovzannia [Prediction of wear and durability of cylindrical sliding bearings]. NAN Ukrainy, FMI. [in Ukrainian].</w:t>
      </w:r>
    </w:p>
    <w:p w14:paraId="6F35972F" w14:textId="77777777" w:rsidR="009337EE" w:rsidRPr="00A05E08" w:rsidRDefault="009337EE" w:rsidP="009337EE">
      <w:pPr>
        <w:pStyle w:val="afff3"/>
        <w:numPr>
          <w:ilvl w:val="0"/>
          <w:numId w:val="45"/>
        </w:numPr>
        <w:ind w:left="0" w:firstLine="426"/>
        <w:jc w:val="both"/>
        <w:rPr>
          <w:rFonts w:ascii="Times New Roman" w:hAnsi="Times New Roman"/>
          <w:sz w:val="20"/>
          <w:szCs w:val="20"/>
          <w:lang w:val="en-US" w:eastAsia="uk-UA"/>
        </w:rPr>
      </w:pPr>
      <w:r w:rsidRPr="00A05E08">
        <w:rPr>
          <w:rFonts w:ascii="Times New Roman" w:hAnsi="Times New Roman"/>
          <w:sz w:val="20"/>
          <w:szCs w:val="20"/>
          <w:lang w:val="en-US" w:eastAsia="uk-UA"/>
        </w:rPr>
        <w:t>Shevelia, V.V., &amp; Oleksandrenko, V.P. (2009). Trybolohiia: fizychni osnovy, mekhanika i tekhnichni zastosuvannia [Tribology: physical foundations, mechanics and technical applications]. KhNU. [in Ukrainian].</w:t>
      </w:r>
    </w:p>
    <w:p w14:paraId="75F5E4C6" w14:textId="77777777" w:rsidR="009337EE" w:rsidRPr="00A05E08" w:rsidRDefault="009337EE" w:rsidP="009337EE">
      <w:pPr>
        <w:pStyle w:val="afff3"/>
        <w:numPr>
          <w:ilvl w:val="0"/>
          <w:numId w:val="45"/>
        </w:numPr>
        <w:ind w:left="0" w:firstLine="426"/>
        <w:jc w:val="both"/>
        <w:rPr>
          <w:rFonts w:ascii="Times New Roman" w:hAnsi="Times New Roman"/>
          <w:sz w:val="20"/>
          <w:szCs w:val="20"/>
          <w:lang w:val="en-US" w:eastAsia="uk-UA"/>
        </w:rPr>
      </w:pPr>
      <w:r w:rsidRPr="00A05E08">
        <w:rPr>
          <w:rFonts w:ascii="Times New Roman" w:hAnsi="Times New Roman"/>
          <w:sz w:val="20"/>
          <w:szCs w:val="20"/>
          <w:lang w:val="en-US" w:eastAsia="uk-UA"/>
        </w:rPr>
        <w:lastRenderedPageBreak/>
        <w:t xml:space="preserve">Chumak, V.M., et al. (2025). Pidvyshchennia znosostijkosti ta nadiinosti resursovyznachalnykh detalei transportnoi ta silskohospodarskoi tekhniky metodamy inzhenernoi optymizatsii [Improving wear resistance and reliability of resource-determining parts of transport and agricultural machinery by engineering optimization methods]. Tsentralnoukrainskyi naukovyi visnyk. Tekhnichni nauky, 11(42, pt. 2), 143–159. </w:t>
      </w:r>
      <w:hyperlink r:id="rId116" w:history="1">
        <w:r w:rsidRPr="00A05E08">
          <w:rPr>
            <w:rStyle w:val="ae"/>
            <w:rFonts w:ascii="Times New Roman" w:hAnsi="Times New Roman"/>
            <w:sz w:val="20"/>
            <w:szCs w:val="20"/>
            <w:lang w:val="en-US" w:eastAsia="uk-UA"/>
          </w:rPr>
          <w:t>https://doi.org/10.32515/2664-262X.2025.12(43).1.272-288</w:t>
        </w:r>
      </w:hyperlink>
      <w:r w:rsidRPr="00A05E08">
        <w:rPr>
          <w:rFonts w:ascii="Times New Roman" w:hAnsi="Times New Roman"/>
          <w:sz w:val="20"/>
          <w:szCs w:val="20"/>
          <w:lang w:val="en-US" w:eastAsia="uk-UA"/>
        </w:rPr>
        <w:t xml:space="preserve">  [in Ukrainian].</w:t>
      </w:r>
    </w:p>
    <w:p w14:paraId="75568620" w14:textId="77777777" w:rsidR="009337EE" w:rsidRPr="00A05E08" w:rsidRDefault="009337EE" w:rsidP="009337EE">
      <w:pPr>
        <w:pStyle w:val="afff3"/>
        <w:numPr>
          <w:ilvl w:val="0"/>
          <w:numId w:val="45"/>
        </w:numPr>
        <w:ind w:left="0" w:firstLine="426"/>
        <w:jc w:val="both"/>
        <w:rPr>
          <w:rFonts w:ascii="Times New Roman" w:hAnsi="Times New Roman"/>
          <w:sz w:val="20"/>
          <w:szCs w:val="20"/>
          <w:lang w:val="en-US" w:eastAsia="uk-UA"/>
        </w:rPr>
      </w:pPr>
      <w:r w:rsidRPr="00A05E08">
        <w:rPr>
          <w:rFonts w:ascii="Times New Roman" w:hAnsi="Times New Roman"/>
          <w:sz w:val="20"/>
          <w:szCs w:val="20"/>
          <w:lang w:val="en-US" w:eastAsia="uk-UA"/>
        </w:rPr>
        <w:t xml:space="preserve">Chumak, V.M., et al. (2025). Universalnyi metod formalizatsii parametriv resursovyznachalnykh detalei transportnoi ta silskohospodarskoi tekhniky dlia system predyktyvnoho obsluhovuvannia [Universal method of formalizing parameters of resource-determining parts of transport and agricultural machinery for predictive maintenance systems]. Tsentralnoukrainskyi naukovyi visnyk. Tekhnichni nauky, (12(43), pt. 2), 204–219. </w:t>
      </w:r>
      <w:hyperlink r:id="rId117" w:history="1">
        <w:r w:rsidRPr="00A05E08">
          <w:rPr>
            <w:rStyle w:val="ae"/>
            <w:rFonts w:ascii="Times New Roman" w:hAnsi="Times New Roman"/>
            <w:sz w:val="20"/>
            <w:szCs w:val="20"/>
            <w:lang w:val="en-US" w:eastAsia="uk-UA"/>
          </w:rPr>
          <w:t>https://doi.org/10.32515/2664-262X.2025.12(43).2.204-219</w:t>
        </w:r>
      </w:hyperlink>
      <w:r w:rsidRPr="00A05E08">
        <w:rPr>
          <w:rFonts w:ascii="Times New Roman" w:hAnsi="Times New Roman"/>
          <w:sz w:val="20"/>
          <w:szCs w:val="20"/>
          <w:lang w:val="en-US" w:eastAsia="uk-UA"/>
        </w:rPr>
        <w:t xml:space="preserve">  [in Ukrainian].</w:t>
      </w:r>
    </w:p>
    <w:p w14:paraId="13645FC1" w14:textId="77777777" w:rsidR="009337EE" w:rsidRPr="00A05E08" w:rsidRDefault="009337EE" w:rsidP="009337EE">
      <w:pPr>
        <w:pStyle w:val="afff3"/>
        <w:numPr>
          <w:ilvl w:val="0"/>
          <w:numId w:val="45"/>
        </w:numPr>
        <w:ind w:left="0" w:firstLine="426"/>
        <w:jc w:val="both"/>
        <w:rPr>
          <w:rFonts w:ascii="Times New Roman" w:hAnsi="Times New Roman"/>
          <w:sz w:val="20"/>
          <w:szCs w:val="20"/>
          <w:lang w:val="en-US" w:eastAsia="uk-UA"/>
        </w:rPr>
      </w:pPr>
      <w:r w:rsidRPr="00A05E08">
        <w:rPr>
          <w:rFonts w:ascii="Times New Roman" w:hAnsi="Times New Roman"/>
          <w:sz w:val="20"/>
          <w:szCs w:val="20"/>
          <w:lang w:val="en-US" w:eastAsia="uk-UA"/>
        </w:rPr>
        <w:t xml:space="preserve">Lim, S.C., &amp; Ashby, M.F. (1987). Wear-mechanism maps. Acta Metallurgica, 35(1), 1–24. </w:t>
      </w:r>
      <w:hyperlink r:id="rId118" w:history="1">
        <w:r w:rsidRPr="00A05E08">
          <w:rPr>
            <w:rStyle w:val="ae"/>
            <w:rFonts w:ascii="Times New Roman" w:hAnsi="Times New Roman"/>
            <w:sz w:val="20"/>
            <w:szCs w:val="20"/>
            <w:lang w:val="en-US" w:eastAsia="uk-UA"/>
          </w:rPr>
          <w:t>https://doi.org/10.1016/0001-6160(87)90209-4</w:t>
        </w:r>
      </w:hyperlink>
      <w:r w:rsidRPr="00A05E08">
        <w:rPr>
          <w:rFonts w:ascii="Times New Roman" w:hAnsi="Times New Roman"/>
          <w:sz w:val="20"/>
          <w:szCs w:val="20"/>
          <w:lang w:val="en-US" w:eastAsia="uk-UA"/>
        </w:rPr>
        <w:t xml:space="preserve"> </w:t>
      </w:r>
    </w:p>
    <w:p w14:paraId="0CBA38C5" w14:textId="77777777" w:rsidR="009337EE" w:rsidRPr="00A05E08" w:rsidRDefault="009337EE" w:rsidP="009337EE">
      <w:pPr>
        <w:pStyle w:val="afff3"/>
        <w:numPr>
          <w:ilvl w:val="0"/>
          <w:numId w:val="45"/>
        </w:numPr>
        <w:ind w:left="0" w:firstLine="426"/>
        <w:jc w:val="both"/>
        <w:rPr>
          <w:rFonts w:ascii="Times New Roman" w:hAnsi="Times New Roman"/>
          <w:sz w:val="20"/>
          <w:szCs w:val="20"/>
          <w:lang w:val="en-US" w:eastAsia="uk-UA"/>
        </w:rPr>
      </w:pPr>
      <w:r w:rsidRPr="00A05E08">
        <w:rPr>
          <w:rFonts w:ascii="Times New Roman" w:hAnsi="Times New Roman"/>
          <w:sz w:val="20"/>
          <w:szCs w:val="20"/>
          <w:lang w:val="en-US" w:eastAsia="uk-UA"/>
        </w:rPr>
        <w:t xml:space="preserve">Hochreiter, S., &amp; Schmidhuber, J. (1997). Long Short-Term Memory. Neural Computation, 9(8), 1735–1780. </w:t>
      </w:r>
      <w:hyperlink r:id="rId119" w:history="1">
        <w:r w:rsidRPr="00A05E08">
          <w:rPr>
            <w:rStyle w:val="ae"/>
            <w:rFonts w:ascii="Times New Roman" w:hAnsi="Times New Roman"/>
            <w:sz w:val="20"/>
            <w:szCs w:val="20"/>
            <w:lang w:val="en-US" w:eastAsia="uk-UA"/>
          </w:rPr>
          <w:t>https://doi.org/10.1162/neco.1997.9.8.1735</w:t>
        </w:r>
      </w:hyperlink>
      <w:r w:rsidRPr="00A05E08">
        <w:rPr>
          <w:rFonts w:ascii="Times New Roman" w:hAnsi="Times New Roman"/>
          <w:sz w:val="20"/>
          <w:szCs w:val="20"/>
          <w:lang w:val="en-US" w:eastAsia="uk-UA"/>
        </w:rPr>
        <w:t xml:space="preserve"> </w:t>
      </w:r>
    </w:p>
    <w:p w14:paraId="5F20A63F" w14:textId="77777777" w:rsidR="009337EE" w:rsidRPr="00A05E08" w:rsidRDefault="009337EE" w:rsidP="009337EE">
      <w:pPr>
        <w:pStyle w:val="afff3"/>
        <w:numPr>
          <w:ilvl w:val="0"/>
          <w:numId w:val="45"/>
        </w:numPr>
        <w:ind w:left="0" w:firstLine="426"/>
        <w:jc w:val="both"/>
        <w:rPr>
          <w:rFonts w:ascii="Times New Roman" w:hAnsi="Times New Roman"/>
          <w:sz w:val="20"/>
          <w:szCs w:val="20"/>
          <w:lang w:val="en-US" w:eastAsia="uk-UA"/>
        </w:rPr>
      </w:pPr>
      <w:r w:rsidRPr="00A05E08">
        <w:rPr>
          <w:rFonts w:ascii="Times New Roman" w:hAnsi="Times New Roman"/>
          <w:sz w:val="20"/>
          <w:szCs w:val="20"/>
          <w:lang w:val="en-US" w:eastAsia="uk-UA"/>
        </w:rPr>
        <w:t xml:space="preserve">Shah, R., et al. (2025). Machine Learning in Wear Prediction. Journal of Tribology, 147(4), 040801. </w:t>
      </w:r>
      <w:hyperlink r:id="rId120" w:history="1">
        <w:r w:rsidRPr="00A05E08">
          <w:rPr>
            <w:rStyle w:val="ae"/>
            <w:rFonts w:ascii="Times New Roman" w:hAnsi="Times New Roman"/>
            <w:sz w:val="20"/>
            <w:szCs w:val="20"/>
            <w:lang w:val="en-US" w:eastAsia="uk-UA"/>
          </w:rPr>
          <w:t>https://doi.org/10.1115/1.4066865</w:t>
        </w:r>
      </w:hyperlink>
      <w:r w:rsidRPr="00A05E08">
        <w:rPr>
          <w:rFonts w:ascii="Times New Roman" w:hAnsi="Times New Roman"/>
          <w:sz w:val="20"/>
          <w:szCs w:val="20"/>
          <w:lang w:val="en-US" w:eastAsia="uk-UA"/>
        </w:rPr>
        <w:t xml:space="preserve"> </w:t>
      </w:r>
    </w:p>
    <w:p w14:paraId="0296A013" w14:textId="77777777" w:rsidR="009337EE" w:rsidRPr="00A05E08" w:rsidRDefault="009337EE" w:rsidP="009337EE">
      <w:pPr>
        <w:pStyle w:val="afff3"/>
        <w:numPr>
          <w:ilvl w:val="0"/>
          <w:numId w:val="45"/>
        </w:numPr>
        <w:ind w:left="0" w:firstLine="426"/>
        <w:jc w:val="both"/>
        <w:rPr>
          <w:rFonts w:ascii="Times New Roman" w:hAnsi="Times New Roman"/>
          <w:sz w:val="20"/>
          <w:szCs w:val="20"/>
          <w:lang w:val="en-US" w:eastAsia="uk-UA"/>
        </w:rPr>
      </w:pPr>
      <w:r w:rsidRPr="00A05E08">
        <w:rPr>
          <w:rFonts w:ascii="Times New Roman" w:hAnsi="Times New Roman"/>
          <w:sz w:val="20"/>
          <w:szCs w:val="20"/>
          <w:lang w:val="en-US" w:eastAsia="uk-UA"/>
        </w:rPr>
        <w:t xml:space="preserve">Aulin, V.V., et al. (2021). Teoretychne obgruntuvannia vplyvu zminy dylatonykh i kompresijnykh zviаzkiv atomiv materialiv detalei mashyn na yikh trybologichnyi efekt [Theoretical justification of the influence of change of dilaton and compression bonds of atoms of materials of machine parts on their tribological effect]. Problemy trybolohii, 26(2/100), 71–78. </w:t>
      </w:r>
      <w:hyperlink r:id="rId121" w:history="1">
        <w:r w:rsidRPr="00A05E08">
          <w:rPr>
            <w:rStyle w:val="ae"/>
            <w:rFonts w:ascii="Times New Roman" w:hAnsi="Times New Roman"/>
            <w:sz w:val="20"/>
            <w:szCs w:val="20"/>
            <w:lang w:val="en-US" w:eastAsia="uk-UA"/>
          </w:rPr>
          <w:t>https://doi.org/10.31891/2079-1372-2021-100-2-71-78</w:t>
        </w:r>
      </w:hyperlink>
      <w:r w:rsidRPr="00A05E08">
        <w:rPr>
          <w:rFonts w:ascii="Times New Roman" w:hAnsi="Times New Roman"/>
          <w:sz w:val="20"/>
          <w:szCs w:val="20"/>
          <w:lang w:val="en-US" w:eastAsia="uk-UA"/>
        </w:rPr>
        <w:t xml:space="preserve">  [in Ukrainian].</w:t>
      </w:r>
    </w:p>
    <w:p w14:paraId="67879C91" w14:textId="77777777" w:rsidR="009337EE" w:rsidRPr="00A05E08" w:rsidRDefault="009337EE" w:rsidP="009337EE">
      <w:pPr>
        <w:pStyle w:val="afff3"/>
        <w:numPr>
          <w:ilvl w:val="0"/>
          <w:numId w:val="45"/>
        </w:numPr>
        <w:ind w:left="0" w:firstLine="426"/>
        <w:jc w:val="both"/>
        <w:rPr>
          <w:rFonts w:ascii="Times New Roman" w:hAnsi="Times New Roman"/>
          <w:sz w:val="20"/>
          <w:szCs w:val="20"/>
          <w:lang w:val="en-US" w:eastAsia="uk-UA"/>
        </w:rPr>
      </w:pPr>
      <w:r w:rsidRPr="00A05E08">
        <w:rPr>
          <w:rFonts w:ascii="Times New Roman" w:hAnsi="Times New Roman"/>
          <w:sz w:val="20"/>
          <w:szCs w:val="20"/>
          <w:lang w:val="en-US" w:eastAsia="uk-UA"/>
        </w:rPr>
        <w:t xml:space="preserve">Chumak, V.M., et al. (2025). Modeliuvannia ta optymizatsiia kombinovanykh metodiv poverkhnevogo zmitsnennia detalei mashyn na osnovi neironnykh merezh i henetychnykh alhorytmiv [Modeling and optimization of combined methods of surface hardening of machine parts based on neural networks and genetic algorithms]. Tsentralnoukrainskyi naukovyi visnyk. Tekhnichni nauky, (13(44)), 274–285. </w:t>
      </w:r>
      <w:hyperlink r:id="rId122" w:history="1">
        <w:r w:rsidRPr="00A05E08">
          <w:rPr>
            <w:rStyle w:val="ae"/>
            <w:rFonts w:ascii="Times New Roman" w:hAnsi="Times New Roman"/>
            <w:sz w:val="20"/>
            <w:szCs w:val="20"/>
            <w:lang w:val="en-US" w:eastAsia="uk-UA"/>
          </w:rPr>
          <w:t>https://doi.org/10.32515/2664-262X.2026.13(44).273-285</w:t>
        </w:r>
      </w:hyperlink>
      <w:r w:rsidRPr="00A05E08">
        <w:rPr>
          <w:rFonts w:ascii="Times New Roman" w:hAnsi="Times New Roman"/>
          <w:sz w:val="20"/>
          <w:szCs w:val="20"/>
          <w:lang w:val="en-US" w:eastAsia="uk-UA"/>
        </w:rPr>
        <w:t xml:space="preserve">  [in Ukrainian].</w:t>
      </w:r>
    </w:p>
    <w:p w14:paraId="588E5233" w14:textId="77777777" w:rsidR="009337EE" w:rsidRDefault="009337EE" w:rsidP="009337EE">
      <w:pPr>
        <w:ind w:firstLine="567"/>
        <w:jc w:val="both"/>
        <w:rPr>
          <w:rFonts w:eastAsia="TimesNewRomanPSMT"/>
          <w:lang w:val="en-US"/>
        </w:rPr>
      </w:pPr>
    </w:p>
    <w:p w14:paraId="091D3541" w14:textId="77777777" w:rsidR="009337EE" w:rsidRDefault="009337EE" w:rsidP="009337EE">
      <w:pPr>
        <w:ind w:firstLine="567"/>
        <w:jc w:val="both"/>
        <w:rPr>
          <w:rFonts w:eastAsia="TimesNewRomanPSMT"/>
          <w:lang w:val="en-US"/>
        </w:rPr>
      </w:pPr>
    </w:p>
    <w:p w14:paraId="0954F64F" w14:textId="77777777" w:rsidR="009337EE" w:rsidRDefault="009337EE" w:rsidP="009337EE">
      <w:pPr>
        <w:ind w:firstLine="567"/>
        <w:jc w:val="both"/>
        <w:rPr>
          <w:rFonts w:eastAsia="TimesNewRomanPSMT"/>
          <w:lang w:val="en-US"/>
        </w:rPr>
      </w:pPr>
    </w:p>
    <w:p w14:paraId="2E03A113" w14:textId="77777777" w:rsidR="009337EE" w:rsidRDefault="009337EE" w:rsidP="009337EE">
      <w:pPr>
        <w:ind w:firstLine="567"/>
        <w:jc w:val="both"/>
        <w:rPr>
          <w:rFonts w:eastAsia="TimesNewRomanPSMT"/>
          <w:lang w:val="en-US"/>
        </w:rPr>
      </w:pPr>
    </w:p>
    <w:p w14:paraId="2F2AFE49" w14:textId="77777777" w:rsidR="009337EE" w:rsidRDefault="009337EE" w:rsidP="009337EE">
      <w:pPr>
        <w:ind w:firstLine="567"/>
        <w:jc w:val="both"/>
        <w:rPr>
          <w:rFonts w:eastAsia="TimesNewRomanPSMT"/>
          <w:lang w:val="en-US"/>
        </w:rPr>
      </w:pPr>
    </w:p>
    <w:p w14:paraId="4358A737" w14:textId="77777777" w:rsidR="009337EE" w:rsidRDefault="009337EE" w:rsidP="009337EE">
      <w:pPr>
        <w:ind w:firstLine="567"/>
        <w:jc w:val="both"/>
        <w:rPr>
          <w:rFonts w:eastAsia="TimesNewRomanPSMT"/>
          <w:lang w:val="en-US"/>
        </w:rPr>
      </w:pPr>
    </w:p>
    <w:p w14:paraId="7ECCD37A" w14:textId="77777777" w:rsidR="009337EE" w:rsidRDefault="009337EE" w:rsidP="009337EE">
      <w:pPr>
        <w:ind w:firstLine="567"/>
        <w:jc w:val="both"/>
        <w:rPr>
          <w:rFonts w:eastAsia="TimesNewRomanPSMT"/>
          <w:lang w:val="en-US"/>
        </w:rPr>
      </w:pPr>
    </w:p>
    <w:p w14:paraId="4D148172" w14:textId="77777777" w:rsidR="009337EE" w:rsidRDefault="009337EE" w:rsidP="009337EE">
      <w:pPr>
        <w:ind w:firstLine="567"/>
        <w:jc w:val="both"/>
        <w:rPr>
          <w:rFonts w:eastAsia="TimesNewRomanPSMT"/>
          <w:lang w:val="en-US"/>
        </w:rPr>
      </w:pPr>
    </w:p>
    <w:p w14:paraId="4CCC9689" w14:textId="77777777" w:rsidR="009337EE" w:rsidRDefault="009337EE" w:rsidP="009337EE">
      <w:pPr>
        <w:ind w:firstLine="567"/>
        <w:jc w:val="both"/>
        <w:rPr>
          <w:rFonts w:eastAsia="TimesNewRomanPSMT"/>
          <w:lang w:val="en-US"/>
        </w:rPr>
      </w:pPr>
    </w:p>
    <w:p w14:paraId="2DF5BF3B" w14:textId="77777777" w:rsidR="009337EE" w:rsidRDefault="009337EE" w:rsidP="009337EE">
      <w:pPr>
        <w:ind w:firstLine="567"/>
        <w:jc w:val="both"/>
        <w:rPr>
          <w:rFonts w:eastAsia="TimesNewRomanPSMT"/>
          <w:lang w:val="en-US"/>
        </w:rPr>
      </w:pPr>
    </w:p>
    <w:p w14:paraId="2D040C52" w14:textId="77777777" w:rsidR="009337EE" w:rsidRDefault="009337EE" w:rsidP="009337EE">
      <w:pPr>
        <w:ind w:firstLine="567"/>
        <w:jc w:val="both"/>
        <w:rPr>
          <w:rFonts w:eastAsia="TimesNewRomanPSMT"/>
          <w:lang w:val="en-US"/>
        </w:rPr>
      </w:pPr>
    </w:p>
    <w:p w14:paraId="7723396D" w14:textId="77777777" w:rsidR="009337EE" w:rsidRDefault="009337EE" w:rsidP="009337EE">
      <w:pPr>
        <w:ind w:firstLine="567"/>
        <w:jc w:val="both"/>
        <w:rPr>
          <w:rFonts w:eastAsia="TimesNewRomanPSMT"/>
          <w:lang w:val="en-US"/>
        </w:rPr>
      </w:pPr>
    </w:p>
    <w:p w14:paraId="5F7F2B0D" w14:textId="77777777" w:rsidR="009337EE" w:rsidRDefault="009337EE" w:rsidP="009337EE">
      <w:pPr>
        <w:ind w:firstLine="567"/>
        <w:jc w:val="both"/>
        <w:rPr>
          <w:rFonts w:eastAsia="TimesNewRomanPSMT"/>
          <w:lang w:val="en-US"/>
        </w:rPr>
      </w:pPr>
    </w:p>
    <w:p w14:paraId="1830B925" w14:textId="77777777" w:rsidR="009337EE" w:rsidRDefault="009337EE" w:rsidP="009337EE">
      <w:pPr>
        <w:ind w:firstLine="567"/>
        <w:jc w:val="both"/>
        <w:rPr>
          <w:rFonts w:eastAsia="TimesNewRomanPSMT"/>
          <w:lang w:val="en-US"/>
        </w:rPr>
      </w:pPr>
    </w:p>
    <w:p w14:paraId="27250A27" w14:textId="77777777" w:rsidR="009337EE" w:rsidRDefault="009337EE" w:rsidP="009337EE">
      <w:pPr>
        <w:ind w:firstLine="567"/>
        <w:jc w:val="both"/>
        <w:rPr>
          <w:rFonts w:eastAsia="TimesNewRomanPSMT"/>
          <w:lang w:val="en-US"/>
        </w:rPr>
      </w:pPr>
    </w:p>
    <w:p w14:paraId="3EEEE29A" w14:textId="77777777" w:rsidR="009337EE" w:rsidRDefault="009337EE" w:rsidP="009337EE">
      <w:pPr>
        <w:ind w:firstLine="567"/>
        <w:jc w:val="both"/>
        <w:rPr>
          <w:rFonts w:eastAsia="TimesNewRomanPSMT"/>
          <w:lang w:val="en-US"/>
        </w:rPr>
      </w:pPr>
    </w:p>
    <w:p w14:paraId="2F4B6D27" w14:textId="77777777" w:rsidR="009337EE" w:rsidRDefault="009337EE" w:rsidP="009337EE">
      <w:pPr>
        <w:ind w:firstLine="567"/>
        <w:jc w:val="both"/>
        <w:rPr>
          <w:rFonts w:eastAsia="TimesNewRomanPSMT"/>
          <w:lang w:val="en-US"/>
        </w:rPr>
      </w:pPr>
    </w:p>
    <w:p w14:paraId="5909FF06" w14:textId="77777777" w:rsidR="009337EE" w:rsidRDefault="009337EE" w:rsidP="009337EE">
      <w:pPr>
        <w:ind w:firstLine="567"/>
        <w:jc w:val="both"/>
        <w:rPr>
          <w:rFonts w:eastAsia="TimesNewRomanPSMT"/>
          <w:lang w:val="en-US"/>
        </w:rPr>
      </w:pPr>
    </w:p>
    <w:p w14:paraId="04358DAA" w14:textId="77777777" w:rsidR="009337EE" w:rsidRDefault="009337EE" w:rsidP="009337EE">
      <w:pPr>
        <w:ind w:firstLine="567"/>
        <w:jc w:val="both"/>
        <w:rPr>
          <w:rFonts w:eastAsia="TimesNewRomanPSMT"/>
          <w:lang w:val="en-US"/>
        </w:rPr>
      </w:pPr>
    </w:p>
    <w:p w14:paraId="2E704A54" w14:textId="77777777" w:rsidR="009337EE" w:rsidRDefault="009337EE" w:rsidP="009337EE">
      <w:pPr>
        <w:ind w:firstLine="567"/>
        <w:jc w:val="both"/>
        <w:rPr>
          <w:rFonts w:eastAsia="TimesNewRomanPSMT"/>
          <w:lang w:val="en-US"/>
        </w:rPr>
      </w:pPr>
    </w:p>
    <w:p w14:paraId="4D4878C8" w14:textId="77777777" w:rsidR="009337EE" w:rsidRDefault="009337EE" w:rsidP="009337EE">
      <w:pPr>
        <w:ind w:firstLine="567"/>
        <w:jc w:val="both"/>
        <w:rPr>
          <w:rFonts w:eastAsia="TimesNewRomanPSMT"/>
          <w:lang w:val="en-US"/>
        </w:rPr>
      </w:pPr>
    </w:p>
    <w:p w14:paraId="0B9D58B5" w14:textId="77777777" w:rsidR="009337EE" w:rsidRDefault="009337EE" w:rsidP="009337EE">
      <w:pPr>
        <w:ind w:firstLine="567"/>
        <w:jc w:val="both"/>
        <w:rPr>
          <w:rFonts w:eastAsia="TimesNewRomanPSMT"/>
          <w:lang w:val="en-US"/>
        </w:rPr>
      </w:pPr>
    </w:p>
    <w:p w14:paraId="54C2CCB0" w14:textId="77777777" w:rsidR="009337EE" w:rsidRDefault="009337EE" w:rsidP="009337EE">
      <w:pPr>
        <w:ind w:firstLine="567"/>
        <w:jc w:val="both"/>
        <w:rPr>
          <w:rFonts w:eastAsia="TimesNewRomanPSMT"/>
          <w:lang w:val="en-US"/>
        </w:rPr>
      </w:pPr>
    </w:p>
    <w:p w14:paraId="5DAAB6BD" w14:textId="77777777" w:rsidR="009337EE" w:rsidRDefault="009337EE" w:rsidP="009337EE">
      <w:pPr>
        <w:ind w:firstLine="567"/>
        <w:jc w:val="both"/>
        <w:rPr>
          <w:rFonts w:eastAsia="TimesNewRomanPSMT"/>
          <w:lang w:val="en-US"/>
        </w:rPr>
      </w:pPr>
    </w:p>
    <w:p w14:paraId="7400D6CA" w14:textId="77777777" w:rsidR="009337EE" w:rsidRDefault="009337EE" w:rsidP="009337EE">
      <w:pPr>
        <w:ind w:firstLine="567"/>
        <w:jc w:val="both"/>
        <w:rPr>
          <w:rFonts w:eastAsia="TimesNewRomanPSMT"/>
          <w:lang w:val="en-US"/>
        </w:rPr>
      </w:pPr>
    </w:p>
    <w:p w14:paraId="401901C3" w14:textId="77777777" w:rsidR="009337EE" w:rsidRDefault="009337EE" w:rsidP="009337EE">
      <w:pPr>
        <w:ind w:firstLine="567"/>
        <w:jc w:val="both"/>
        <w:rPr>
          <w:rFonts w:eastAsia="TimesNewRomanPSMT"/>
          <w:lang w:val="en-US"/>
        </w:rPr>
      </w:pPr>
    </w:p>
    <w:p w14:paraId="3DB9F791" w14:textId="77777777" w:rsidR="009337EE" w:rsidRDefault="009337EE" w:rsidP="009337EE">
      <w:pPr>
        <w:ind w:firstLine="567"/>
        <w:jc w:val="both"/>
        <w:rPr>
          <w:rFonts w:eastAsia="TimesNewRomanPSMT"/>
          <w:lang w:val="en-US"/>
        </w:rPr>
      </w:pPr>
    </w:p>
    <w:p w14:paraId="25C99853" w14:textId="77777777" w:rsidR="009337EE" w:rsidRDefault="009337EE" w:rsidP="009337EE">
      <w:pPr>
        <w:ind w:firstLine="567"/>
        <w:jc w:val="both"/>
        <w:rPr>
          <w:rFonts w:eastAsia="TimesNewRomanPSMT"/>
          <w:lang w:val="en-US"/>
        </w:rPr>
      </w:pPr>
    </w:p>
    <w:p w14:paraId="17AE1904" w14:textId="77777777" w:rsidR="009337EE" w:rsidRDefault="009337EE" w:rsidP="009337EE">
      <w:pPr>
        <w:ind w:firstLine="567"/>
        <w:jc w:val="both"/>
        <w:rPr>
          <w:rFonts w:eastAsia="TimesNewRomanPSMT"/>
          <w:lang w:val="en-US"/>
        </w:rPr>
      </w:pPr>
    </w:p>
    <w:p w14:paraId="30B88A85" w14:textId="77777777" w:rsidR="009337EE" w:rsidRDefault="009337EE" w:rsidP="009337EE">
      <w:pPr>
        <w:ind w:firstLine="567"/>
        <w:jc w:val="both"/>
        <w:rPr>
          <w:rFonts w:eastAsia="TimesNewRomanPSMT"/>
          <w:lang w:val="en-US"/>
        </w:rPr>
      </w:pPr>
    </w:p>
    <w:p w14:paraId="47947C29" w14:textId="77777777" w:rsidR="009337EE" w:rsidRDefault="009337EE" w:rsidP="009337EE">
      <w:pPr>
        <w:ind w:firstLine="567"/>
        <w:jc w:val="both"/>
        <w:rPr>
          <w:rFonts w:eastAsia="TimesNewRomanPSMT"/>
          <w:lang w:val="en-US"/>
        </w:rPr>
      </w:pPr>
    </w:p>
    <w:p w14:paraId="1B62EEC5" w14:textId="77777777" w:rsidR="009337EE" w:rsidRDefault="009337EE" w:rsidP="009337EE">
      <w:pPr>
        <w:ind w:firstLine="567"/>
        <w:jc w:val="both"/>
        <w:rPr>
          <w:rFonts w:eastAsia="TimesNewRomanPSMT"/>
          <w:lang w:val="en-US"/>
        </w:rPr>
      </w:pPr>
    </w:p>
    <w:p w14:paraId="5E45FC3D" w14:textId="77777777" w:rsidR="009337EE" w:rsidRDefault="009337EE" w:rsidP="009337EE">
      <w:pPr>
        <w:ind w:firstLine="567"/>
        <w:jc w:val="both"/>
        <w:rPr>
          <w:rFonts w:eastAsia="TimesNewRomanPSMT"/>
          <w:lang w:val="en-US"/>
        </w:rPr>
      </w:pPr>
    </w:p>
    <w:p w14:paraId="6C2CB79B" w14:textId="77777777" w:rsidR="009337EE" w:rsidRDefault="009337EE" w:rsidP="009337EE">
      <w:pPr>
        <w:ind w:firstLine="567"/>
        <w:jc w:val="both"/>
        <w:rPr>
          <w:rFonts w:eastAsia="TimesNewRomanPSMT"/>
          <w:lang w:val="en-US"/>
        </w:rPr>
      </w:pPr>
    </w:p>
    <w:p w14:paraId="5141E9C0" w14:textId="77777777" w:rsidR="009337EE" w:rsidRDefault="009337EE" w:rsidP="009337EE">
      <w:pPr>
        <w:ind w:firstLine="567"/>
        <w:jc w:val="both"/>
        <w:rPr>
          <w:rFonts w:eastAsia="TimesNewRomanPSMT"/>
          <w:lang w:val="uk-UA"/>
        </w:rPr>
      </w:pPr>
    </w:p>
    <w:p w14:paraId="2E0C64B7" w14:textId="77777777" w:rsidR="00735D68" w:rsidRPr="00735D68" w:rsidRDefault="00735D68" w:rsidP="009337EE">
      <w:pPr>
        <w:ind w:firstLine="567"/>
        <w:jc w:val="both"/>
        <w:rPr>
          <w:rFonts w:eastAsia="TimesNewRomanPSMT"/>
          <w:lang w:val="uk-UA"/>
        </w:rPr>
      </w:pPr>
    </w:p>
    <w:p w14:paraId="7411417B" w14:textId="77777777" w:rsidR="009337EE" w:rsidRDefault="009337EE" w:rsidP="009337EE">
      <w:pPr>
        <w:ind w:firstLine="567"/>
        <w:jc w:val="both"/>
        <w:rPr>
          <w:rFonts w:eastAsia="TimesNewRomanPSMT"/>
          <w:lang w:val="en-US"/>
        </w:rPr>
      </w:pPr>
    </w:p>
    <w:p w14:paraId="7C4EC274" w14:textId="77777777" w:rsidR="009337EE" w:rsidRDefault="009337EE" w:rsidP="009337EE">
      <w:pPr>
        <w:ind w:firstLine="567"/>
        <w:jc w:val="both"/>
        <w:rPr>
          <w:rFonts w:eastAsia="TimesNewRomanPSMT"/>
          <w:lang w:val="uk-UA"/>
        </w:rPr>
      </w:pPr>
    </w:p>
    <w:p w14:paraId="329A332C" w14:textId="77777777" w:rsidR="00AA5265" w:rsidRPr="00AA5265" w:rsidRDefault="00AA5265" w:rsidP="009337EE">
      <w:pPr>
        <w:ind w:firstLine="567"/>
        <w:jc w:val="both"/>
        <w:rPr>
          <w:rFonts w:eastAsia="TimesNewRomanPSMT"/>
          <w:lang w:val="uk-UA"/>
        </w:rPr>
      </w:pPr>
    </w:p>
    <w:p w14:paraId="66F4521B" w14:textId="77777777" w:rsidR="009337EE" w:rsidRPr="00A05E08" w:rsidRDefault="009337EE" w:rsidP="009337EE">
      <w:pPr>
        <w:ind w:firstLine="567"/>
        <w:jc w:val="both"/>
        <w:rPr>
          <w:color w:val="000000" w:themeColor="text1"/>
          <w:lang w:val="en-US"/>
        </w:rPr>
      </w:pPr>
      <w:r w:rsidRPr="00A05E08">
        <w:rPr>
          <w:b/>
          <w:color w:val="000000" w:themeColor="text1"/>
          <w:lang w:val="en-US"/>
        </w:rPr>
        <w:t>Аулін В.В., Чумак В.М., Лисенко С.В.</w:t>
      </w:r>
      <w:r w:rsidRPr="00A05E08">
        <w:rPr>
          <w:color w:val="000000" w:themeColor="text1"/>
          <w:lang w:val="en-US"/>
        </w:rPr>
        <w:t xml:space="preserve"> Прогнозування ресурсу деталей машин за динамікою зміни механізму зношування методу нейронних мереж.</w:t>
      </w:r>
    </w:p>
    <w:p w14:paraId="58F28A77" w14:textId="726297D7" w:rsidR="009337EE" w:rsidRPr="00A05E08" w:rsidRDefault="009337EE" w:rsidP="00933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highlight w:val="yellow"/>
          <w:lang w:val="en-US"/>
        </w:rPr>
      </w:pPr>
      <w:r w:rsidRPr="00A05E08">
        <w:rPr>
          <w:color w:val="000000" w:themeColor="text1"/>
          <w:szCs w:val="28"/>
          <w:lang w:val="en-US"/>
        </w:rPr>
        <w:t>Розглянуто проблему прогнозування залишкового ресурсу трибоспряжень ресурсовизначальних деталей автомобільної та сільськогосподарської техніки в умовах експлуатаційної зміни домінуючого механізму зношування. Показано, що в реальних умовах експлуатації механізм зношування не залишається статичним: деградація мастильних матеріалів, зміна навантажувально-швидкісних режимів та варіативність ґрунтових умов спричиняють перехід від штатного механізму до аварійного, що супроводжується різким скороченням залишкового ресурсу деталей машин.</w:t>
      </w:r>
      <w:r w:rsidR="00AA5265">
        <w:rPr>
          <w:color w:val="000000" w:themeColor="text1"/>
          <w:szCs w:val="28"/>
          <w:lang w:val="uk-UA"/>
        </w:rPr>
        <w:t xml:space="preserve"> </w:t>
      </w:r>
      <w:r w:rsidRPr="00A05E08">
        <w:rPr>
          <w:color w:val="000000" w:themeColor="text1"/>
          <w:szCs w:val="28"/>
          <w:lang w:val="en-US"/>
        </w:rPr>
        <w:t>Запропоновано двоетапну систему ідентифікації зміни домінуючого механізму зношування, що поєднує класифікатор на основі довгої короткочасної пам'яті з ентропійним детектором переходу, який розвиває ентропійний підхід до аналізу трибосистем. Набір даних сформовано на основі модифікованої моделі Арчарда з п'ятьма каліброваними коефіцієнтами для різних режимів змащування та моделі Пальмгрена-Майнера у формі через криву витривалості з реалістичними значеннями базової кількості циклів 10</w:t>
      </w:r>
      <w:r w:rsidRPr="00A05E08">
        <w:rPr>
          <w:color w:val="000000" w:themeColor="text1"/>
          <w:szCs w:val="28"/>
          <w:vertAlign w:val="superscript"/>
          <w:lang w:val="en-US"/>
        </w:rPr>
        <w:t>8</w:t>
      </w:r>
      <w:r w:rsidRPr="00A05E08">
        <w:rPr>
          <w:color w:val="000000" w:themeColor="text1"/>
          <w:szCs w:val="28"/>
          <w:lang w:val="en-US"/>
        </w:rPr>
        <w:t>...10</w:t>
      </w:r>
      <w:r w:rsidRPr="00A05E08">
        <w:rPr>
          <w:color w:val="000000" w:themeColor="text1"/>
          <w:szCs w:val="28"/>
          <w:vertAlign w:val="superscript"/>
          <w:lang w:val="en-US"/>
        </w:rPr>
        <w:t>9</w:t>
      </w:r>
      <w:r w:rsidRPr="00A05E08">
        <w:rPr>
          <w:color w:val="000000" w:themeColor="text1"/>
          <w:szCs w:val="28"/>
          <w:lang w:val="en-US"/>
        </w:rPr>
        <w:t xml:space="preserve"> для різних матеріалів деталей трибоспряження. Валідацією на восьми сценаріях переходу між механізмами зношування продемонстровано надійне виявлення зміни домінуючого механізму, час попередження про досягнення критичного стану 229…593 годин для автомобільних та 13…21 годин для сільськогосподарських деталей, що становить 5,6…7,1% від загального ресурсу і є достатнім для планування технічного обслуговування машин.</w:t>
      </w:r>
    </w:p>
    <w:p w14:paraId="750D8A4C" w14:textId="77777777" w:rsidR="009337EE" w:rsidRDefault="009337EE" w:rsidP="009337EE">
      <w:pPr>
        <w:widowControl w:val="0"/>
        <w:shd w:val="clear" w:color="auto" w:fill="FFFFFF"/>
        <w:ind w:firstLine="567"/>
        <w:jc w:val="both"/>
        <w:rPr>
          <w:b/>
          <w:color w:val="000000" w:themeColor="text1"/>
          <w:lang w:val="en-US"/>
        </w:rPr>
      </w:pPr>
    </w:p>
    <w:p w14:paraId="373EC812" w14:textId="074F03CC" w:rsidR="0050764A" w:rsidRPr="0050764A" w:rsidRDefault="009337EE" w:rsidP="009337EE">
      <w:pPr>
        <w:widowControl w:val="0"/>
        <w:shd w:val="clear" w:color="auto" w:fill="FFFFFF"/>
        <w:ind w:firstLine="567"/>
        <w:jc w:val="both"/>
        <w:rPr>
          <w:shd w:val="clear" w:color="auto" w:fill="FFFFFF"/>
          <w:lang w:val="uk-UA"/>
        </w:rPr>
      </w:pPr>
      <w:r w:rsidRPr="00A05E08">
        <w:rPr>
          <w:b/>
          <w:color w:val="000000" w:themeColor="text1"/>
          <w:lang w:val="en-US"/>
        </w:rPr>
        <w:t>K</w:t>
      </w:r>
      <w:r>
        <w:rPr>
          <w:b/>
          <w:color w:val="000000" w:themeColor="text1"/>
          <w:lang w:val="uk-UA"/>
        </w:rPr>
        <w:t>лючьові слова</w:t>
      </w:r>
      <w:r w:rsidRPr="00A05E08">
        <w:rPr>
          <w:b/>
          <w:color w:val="000000" w:themeColor="text1"/>
          <w:lang w:val="en-US"/>
        </w:rPr>
        <w:t>:</w:t>
      </w:r>
      <w:r w:rsidRPr="00A05E08">
        <w:rPr>
          <w:color w:val="000000" w:themeColor="text1"/>
          <w:lang w:val="en-US"/>
        </w:rPr>
        <w:t xml:space="preserve"> ресурс деталей, зношування, трибоспряження, зміна механізму зношування, ентропійний детектор переходу, штучна нейронна мережа, технічне обслуговування за станом</w:t>
      </w:r>
      <w:r w:rsidR="0050764A" w:rsidRPr="0050764A">
        <w:rPr>
          <w:lang w:val="uk-UA"/>
        </w:rPr>
        <w:t>.</w:t>
      </w:r>
    </w:p>
    <w:p w14:paraId="673C6477" w14:textId="77777777" w:rsidR="004D5B36" w:rsidRPr="00DC327A" w:rsidRDefault="004D5B36" w:rsidP="00DC327A">
      <w:pPr>
        <w:shd w:val="clear" w:color="auto" w:fill="FFFFFF"/>
        <w:ind w:firstLine="567"/>
        <w:jc w:val="both"/>
        <w:rPr>
          <w:bCs/>
          <w:lang w:val="en-US"/>
        </w:rPr>
      </w:pPr>
    </w:p>
    <w:sectPr w:rsidR="004D5B36" w:rsidRPr="00DC327A" w:rsidSect="0075527C">
      <w:headerReference w:type="even" r:id="rId123"/>
      <w:headerReference w:type="default" r:id="rId124"/>
      <w:footerReference w:type="first" r:id="rId125"/>
      <w:type w:val="continuous"/>
      <w:pgSz w:w="11906" w:h="16838" w:code="9"/>
      <w:pgMar w:top="1134" w:right="1418" w:bottom="1134" w:left="1418" w:header="709" w:footer="525" w:gutter="0"/>
      <w:pgNumType w:start="102"/>
      <w:cols w:sep="1" w:space="71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C654A" w14:textId="77777777" w:rsidR="00591CD8" w:rsidRDefault="00591CD8">
      <w:r>
        <w:separator/>
      </w:r>
    </w:p>
  </w:endnote>
  <w:endnote w:type="continuationSeparator" w:id="0">
    <w:p w14:paraId="41D395FC" w14:textId="77777777" w:rsidR="00591CD8" w:rsidRDefault="00591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5002E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200247B" w:usb2="00000009" w:usb3="00000000" w:csb0="000001FF" w:csb1="00000000"/>
  </w:font>
  <w:font w:name="Newton">
    <w:altName w:val="Times New Roman"/>
    <w:panose1 w:val="00000000000000000000"/>
    <w:charset w:val="00"/>
    <w:family w:val="roman"/>
    <w:notTrueType/>
    <w:pitch w:val="variable"/>
    <w:sig w:usb0="00000203" w:usb1="500078FB" w:usb2="00000010" w:usb3="00000000" w:csb0="000000B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Royal Times New Roman">
    <w:altName w:val="Cambria"/>
    <w:charset w:val="CC"/>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1144"/>
      <w:gridCol w:w="7926"/>
    </w:tblGrid>
    <w:tr w:rsidR="00CF4D4C" w:rsidRPr="00376466" w14:paraId="13AFEF64" w14:textId="77777777" w:rsidTr="001A2E3A">
      <w:trPr>
        <w:trHeight w:val="416"/>
      </w:trPr>
      <w:tc>
        <w:tcPr>
          <w:tcW w:w="1144" w:type="dxa"/>
          <w:vAlign w:val="bottom"/>
        </w:tcPr>
        <w:p w14:paraId="35DD9A40" w14:textId="77777777" w:rsidR="00CF4D4C" w:rsidRDefault="00DB4C4C" w:rsidP="001A2E3A">
          <w:pPr>
            <w:pStyle w:val="a5"/>
          </w:pPr>
          <w:r>
            <w:rPr>
              <w:noProof/>
              <w:lang w:val="uk-UA" w:eastAsia="uk-UA"/>
            </w:rPr>
            <w:drawing>
              <wp:inline distT="0" distB="0" distL="0" distR="0" wp14:anchorId="66891AE0" wp14:editId="34D8F365">
                <wp:extent cx="588010" cy="207010"/>
                <wp:effectExtent l="0" t="0" r="0" b="0"/>
                <wp:docPr id="35027177" name="Рисунок 35027177"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 cy="207010"/>
                        </a:xfrm>
                        <a:prstGeom prst="rect">
                          <a:avLst/>
                        </a:prstGeom>
                        <a:noFill/>
                        <a:ln>
                          <a:noFill/>
                        </a:ln>
                      </pic:spPr>
                    </pic:pic>
                  </a:graphicData>
                </a:graphic>
              </wp:inline>
            </w:drawing>
          </w:r>
        </w:p>
      </w:tc>
      <w:tc>
        <w:tcPr>
          <w:tcW w:w="8994" w:type="dxa"/>
          <w:vAlign w:val="bottom"/>
        </w:tcPr>
        <w:p w14:paraId="117369D6" w14:textId="4A0FC96B" w:rsidR="00CF4D4C" w:rsidRPr="00913088" w:rsidRDefault="00CF4D4C" w:rsidP="0017576C">
          <w:pPr>
            <w:pStyle w:val="a5"/>
            <w:jc w:val="both"/>
            <w:rPr>
              <w:lang w:val="en-US"/>
            </w:rPr>
          </w:pPr>
          <w:r w:rsidRPr="00913088">
            <w:rPr>
              <w:b/>
              <w:bCs/>
              <w:sz w:val="14"/>
              <w:szCs w:val="14"/>
              <w:lang w:val="sv-SE"/>
            </w:rPr>
            <w:t>Copyright © 202</w:t>
          </w:r>
          <w:r w:rsidR="00425D25">
            <w:rPr>
              <w:b/>
              <w:bCs/>
              <w:sz w:val="14"/>
              <w:szCs w:val="14"/>
              <w:lang w:val="sv-SE"/>
            </w:rPr>
            <w:t>6</w:t>
          </w:r>
          <w:r w:rsidR="00EB2D65">
            <w:rPr>
              <w:b/>
              <w:bCs/>
              <w:sz w:val="14"/>
              <w:szCs w:val="14"/>
              <w:lang w:val="sv-SE"/>
            </w:rPr>
            <w:t xml:space="preserve">. </w:t>
          </w:r>
          <w:r w:rsidR="0075527C" w:rsidRPr="0075527C">
            <w:rPr>
              <w:b/>
              <w:bCs/>
              <w:sz w:val="14"/>
              <w:szCs w:val="14"/>
              <w:lang w:val="en-US"/>
            </w:rPr>
            <w:t>V.V. Aulin, V.M. Chumak, S.V. Lysenko</w:t>
          </w:r>
          <w:r w:rsidRPr="00376466">
            <w:rPr>
              <w:b/>
              <w:color w:val="000000"/>
              <w:w w:val="95"/>
              <w:sz w:val="14"/>
              <w:szCs w:val="14"/>
            </w:rPr>
            <w:t>.</w:t>
          </w:r>
          <w:r w:rsidRPr="000C3155">
            <w:rPr>
              <w:b/>
              <w:bCs/>
              <w:sz w:val="14"/>
              <w:szCs w:val="14"/>
              <w:lang w:val="sv-SE"/>
            </w:rPr>
            <w:t xml:space="preserve"> </w:t>
          </w:r>
          <w:r w:rsidRPr="000C3155">
            <w:rPr>
              <w:b/>
              <w:bCs/>
              <w:sz w:val="14"/>
              <w:szCs w:val="14"/>
              <w:lang w:val="en-US"/>
            </w:rPr>
            <w:t xml:space="preserve">This </w:t>
          </w:r>
          <w:r w:rsidRPr="00913088">
            <w:rPr>
              <w:b/>
              <w:bCs/>
              <w:sz w:val="14"/>
              <w:szCs w:val="14"/>
              <w:lang w:val="en-US"/>
            </w:rPr>
            <w:t xml:space="preserve">is an open access article distributed under the </w:t>
          </w:r>
          <w:hyperlink r:id="rId2" w:history="1">
            <w:r w:rsidRPr="00913088">
              <w:rPr>
                <w:rStyle w:val="ae"/>
                <w:b/>
                <w:bCs/>
                <w:sz w:val="14"/>
                <w:szCs w:val="14"/>
                <w:lang w:val="en-US"/>
              </w:rPr>
              <w:t>Creative Commons Attribution License</w:t>
            </w:r>
          </w:hyperlink>
          <w:r w:rsidRPr="00913088">
            <w:rPr>
              <w:b/>
              <w:bCs/>
              <w:sz w:val="14"/>
              <w:szCs w:val="14"/>
              <w:lang w:val="en-US"/>
            </w:rPr>
            <w:t>, which permits unrestricted use, distribution, and reproduction in any medium, provided the original work is properly cited.</w:t>
          </w:r>
        </w:p>
      </w:tc>
    </w:tr>
  </w:tbl>
  <w:p w14:paraId="5F7F8F17" w14:textId="77777777" w:rsidR="00CF4D4C" w:rsidRPr="00913088" w:rsidRDefault="00CF4D4C" w:rsidP="002E0CD5">
    <w:pPr>
      <w:pStyle w:val="a5"/>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9A45A" w14:textId="77777777" w:rsidR="00591CD8" w:rsidRDefault="00591CD8">
      <w:r>
        <w:separator/>
      </w:r>
    </w:p>
  </w:footnote>
  <w:footnote w:type="continuationSeparator" w:id="0">
    <w:p w14:paraId="6D8E2798" w14:textId="77777777" w:rsidR="00591CD8" w:rsidRDefault="00591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84" w:type="pct"/>
      <w:tblInd w:w="108" w:type="dxa"/>
      <w:tblBorders>
        <w:bottom w:val="single" w:sz="4" w:space="0" w:color="auto"/>
      </w:tblBorders>
      <w:tblLook w:val="04A0" w:firstRow="1" w:lastRow="0" w:firstColumn="1" w:lastColumn="0" w:noHBand="0" w:noVBand="1"/>
    </w:tblPr>
    <w:tblGrid>
      <w:gridCol w:w="3326"/>
      <w:gridCol w:w="5534"/>
    </w:tblGrid>
    <w:tr w:rsidR="00CF4D4C" w:rsidRPr="00843D71" w14:paraId="6A7DDD62" w14:textId="77777777" w:rsidTr="00C04390">
      <w:tc>
        <w:tcPr>
          <w:tcW w:w="1877" w:type="pct"/>
        </w:tcPr>
        <w:p w14:paraId="0CFFB772" w14:textId="062225C6" w:rsidR="00CF4D4C" w:rsidRPr="001B45A7" w:rsidRDefault="00CF4D4C" w:rsidP="001A2E3A">
          <w:pPr>
            <w:pStyle w:val="a3"/>
            <w:rPr>
              <w:sz w:val="16"/>
              <w:szCs w:val="16"/>
              <w:lang w:val="en-US"/>
            </w:rPr>
          </w:pPr>
          <w:r w:rsidRPr="001B45A7">
            <w:rPr>
              <w:sz w:val="16"/>
              <w:szCs w:val="16"/>
              <w:lang w:val="en-US"/>
            </w:rPr>
            <w:fldChar w:fldCharType="begin"/>
          </w:r>
          <w:r w:rsidRPr="001B45A7">
            <w:rPr>
              <w:sz w:val="16"/>
              <w:szCs w:val="16"/>
              <w:lang w:val="en-US"/>
            </w:rPr>
            <w:instrText xml:space="preserve"> PAGE   \* MERGEFORMAT </w:instrText>
          </w:r>
          <w:r w:rsidRPr="001B45A7">
            <w:rPr>
              <w:sz w:val="16"/>
              <w:szCs w:val="16"/>
              <w:lang w:val="en-US"/>
            </w:rPr>
            <w:fldChar w:fldCharType="separate"/>
          </w:r>
          <w:r w:rsidR="009123B8">
            <w:rPr>
              <w:noProof/>
              <w:sz w:val="16"/>
              <w:szCs w:val="16"/>
              <w:lang w:val="en-US"/>
            </w:rPr>
            <w:t>12</w:t>
          </w:r>
          <w:r w:rsidRPr="001B45A7">
            <w:rPr>
              <w:sz w:val="16"/>
              <w:szCs w:val="16"/>
              <w:lang w:val="en-US"/>
            </w:rPr>
            <w:fldChar w:fldCharType="end"/>
          </w:r>
        </w:p>
      </w:tc>
      <w:tc>
        <w:tcPr>
          <w:tcW w:w="3123" w:type="pct"/>
        </w:tcPr>
        <w:p w14:paraId="492D50B4" w14:textId="77777777" w:rsidR="00CF4D4C" w:rsidRPr="00977D11" w:rsidRDefault="00CF4D4C" w:rsidP="001A2E3A">
          <w:pPr>
            <w:pStyle w:val="a3"/>
            <w:jc w:val="right"/>
            <w:rPr>
              <w:i/>
              <w:iCs/>
              <w:sz w:val="16"/>
              <w:szCs w:val="16"/>
              <w:lang w:val="en-US"/>
            </w:rPr>
          </w:pPr>
          <w:r>
            <w:rPr>
              <w:i/>
              <w:iCs/>
              <w:sz w:val="16"/>
              <w:szCs w:val="16"/>
              <w:lang w:val="en-US"/>
            </w:rPr>
            <w:t>Problems of Tribology</w:t>
          </w:r>
        </w:p>
      </w:tc>
    </w:tr>
  </w:tbl>
  <w:p w14:paraId="79A2EA31" w14:textId="77777777" w:rsidR="00CF4D4C" w:rsidRDefault="00CF4D4C" w:rsidP="00C0439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84" w:type="pct"/>
      <w:tblInd w:w="108" w:type="dxa"/>
      <w:tblBorders>
        <w:bottom w:val="single" w:sz="4" w:space="0" w:color="auto"/>
      </w:tblBorders>
      <w:tblLook w:val="04A0" w:firstRow="1" w:lastRow="0" w:firstColumn="1" w:lastColumn="0" w:noHBand="0" w:noVBand="1"/>
    </w:tblPr>
    <w:tblGrid>
      <w:gridCol w:w="5741"/>
      <w:gridCol w:w="3119"/>
    </w:tblGrid>
    <w:tr w:rsidR="00CF4D4C" w:rsidRPr="001B45A7" w14:paraId="33018DB0" w14:textId="77777777" w:rsidTr="00C04390">
      <w:tc>
        <w:tcPr>
          <w:tcW w:w="3240" w:type="pct"/>
        </w:tcPr>
        <w:p w14:paraId="50895403" w14:textId="77777777" w:rsidR="00CF4D4C" w:rsidRPr="009640AF" w:rsidRDefault="00CF4D4C" w:rsidP="001A2E3A">
          <w:pPr>
            <w:pStyle w:val="a3"/>
            <w:rPr>
              <w:i/>
              <w:iCs/>
              <w:sz w:val="16"/>
              <w:szCs w:val="16"/>
              <w:lang w:val="en-US"/>
            </w:rPr>
          </w:pPr>
          <w:r>
            <w:rPr>
              <w:i/>
              <w:iCs/>
              <w:sz w:val="16"/>
              <w:szCs w:val="16"/>
              <w:lang w:val="en-US"/>
            </w:rPr>
            <w:t>Problems of Tribology</w:t>
          </w:r>
        </w:p>
      </w:tc>
      <w:tc>
        <w:tcPr>
          <w:tcW w:w="1760" w:type="pct"/>
        </w:tcPr>
        <w:p w14:paraId="3F68D008" w14:textId="18D415DD" w:rsidR="00CF4D4C" w:rsidRPr="001B45A7" w:rsidRDefault="00CF4D4C" w:rsidP="001A2E3A">
          <w:pPr>
            <w:pStyle w:val="a3"/>
            <w:jc w:val="right"/>
            <w:rPr>
              <w:sz w:val="16"/>
              <w:szCs w:val="16"/>
              <w:lang w:val="en-US"/>
            </w:rPr>
          </w:pPr>
          <w:r w:rsidRPr="001B45A7">
            <w:rPr>
              <w:sz w:val="16"/>
              <w:szCs w:val="16"/>
              <w:lang w:val="en-US"/>
            </w:rPr>
            <w:fldChar w:fldCharType="begin"/>
          </w:r>
          <w:r w:rsidRPr="001B45A7">
            <w:rPr>
              <w:sz w:val="16"/>
              <w:szCs w:val="16"/>
              <w:lang w:val="en-US"/>
            </w:rPr>
            <w:instrText xml:space="preserve"> PAGE   \* MERGEFORMAT </w:instrText>
          </w:r>
          <w:r w:rsidRPr="001B45A7">
            <w:rPr>
              <w:sz w:val="16"/>
              <w:szCs w:val="16"/>
              <w:lang w:val="en-US"/>
            </w:rPr>
            <w:fldChar w:fldCharType="separate"/>
          </w:r>
          <w:r w:rsidR="009123B8">
            <w:rPr>
              <w:noProof/>
              <w:sz w:val="16"/>
              <w:szCs w:val="16"/>
              <w:lang w:val="en-US"/>
            </w:rPr>
            <w:t>11</w:t>
          </w:r>
          <w:r w:rsidRPr="001B45A7">
            <w:rPr>
              <w:sz w:val="16"/>
              <w:szCs w:val="16"/>
              <w:lang w:val="en-US"/>
            </w:rPr>
            <w:fldChar w:fldCharType="end"/>
          </w:r>
        </w:p>
      </w:tc>
    </w:tr>
  </w:tbl>
  <w:p w14:paraId="5DA5570D" w14:textId="77777777" w:rsidR="00CF4D4C" w:rsidRDefault="00CF4D4C" w:rsidP="00C0439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537A"/>
    <w:multiLevelType w:val="hybridMultilevel"/>
    <w:tmpl w:val="F634C524"/>
    <w:lvl w:ilvl="0" w:tplc="35CAEEC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15:restartNumberingAfterBreak="0">
    <w:nsid w:val="00C83637"/>
    <w:multiLevelType w:val="hybridMultilevel"/>
    <w:tmpl w:val="CDBE709A"/>
    <w:lvl w:ilvl="0" w:tplc="4C20E734">
      <w:start w:val="17"/>
      <w:numFmt w:val="decimal"/>
      <w:lvlText w:val="%1."/>
      <w:lvlJc w:val="left"/>
      <w:pPr>
        <w:ind w:left="1084" w:hanging="375"/>
      </w:pPr>
      <w:rPr>
        <w:rFonts w:hint="default"/>
        <w:i w:val="0"/>
        <w:iCs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0D10269"/>
    <w:multiLevelType w:val="multilevel"/>
    <w:tmpl w:val="345C3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243C65"/>
    <w:multiLevelType w:val="hybridMultilevel"/>
    <w:tmpl w:val="761EE4D4"/>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4" w15:restartNumberingAfterBreak="0">
    <w:nsid w:val="078E0D6D"/>
    <w:multiLevelType w:val="hybridMultilevel"/>
    <w:tmpl w:val="A432AA8E"/>
    <w:lvl w:ilvl="0" w:tplc="0422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C66E95"/>
    <w:multiLevelType w:val="hybridMultilevel"/>
    <w:tmpl w:val="33827C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8B25561"/>
    <w:multiLevelType w:val="hybridMultilevel"/>
    <w:tmpl w:val="4FC83430"/>
    <w:lvl w:ilvl="0" w:tplc="A2E6ECBA">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09924971"/>
    <w:multiLevelType w:val="hybridMultilevel"/>
    <w:tmpl w:val="0EB46AEA"/>
    <w:lvl w:ilvl="0" w:tplc="9F448F12">
      <w:start w:val="1"/>
      <w:numFmt w:val="decimal"/>
      <w:lvlText w:val="%1."/>
      <w:lvlJc w:val="left"/>
      <w:pPr>
        <w:ind w:left="1069" w:hanging="360"/>
      </w:pPr>
      <w:rPr>
        <w:rFonts w:cs="Times New Roman" w:hint="default"/>
        <w:sz w:val="2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10D605A2"/>
    <w:multiLevelType w:val="multilevel"/>
    <w:tmpl w:val="7DB8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E84060"/>
    <w:multiLevelType w:val="hybridMultilevel"/>
    <w:tmpl w:val="CC242066"/>
    <w:lvl w:ilvl="0" w:tplc="49EA15F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15CC79C5"/>
    <w:multiLevelType w:val="singleLevel"/>
    <w:tmpl w:val="6908F0C6"/>
    <w:lvl w:ilvl="0">
      <w:start w:val="1"/>
      <w:numFmt w:val="decimal"/>
      <w:lvlText w:val="%1."/>
      <w:lvlJc w:val="left"/>
      <w:pPr>
        <w:tabs>
          <w:tab w:val="num" w:pos="1065"/>
        </w:tabs>
        <w:ind w:left="624" w:firstLine="81"/>
      </w:pPr>
      <w:rPr>
        <w:rFonts w:hint="default"/>
      </w:rPr>
    </w:lvl>
  </w:abstractNum>
  <w:abstractNum w:abstractNumId="11" w15:restartNumberingAfterBreak="0">
    <w:nsid w:val="171946D0"/>
    <w:multiLevelType w:val="hybridMultilevel"/>
    <w:tmpl w:val="A0485282"/>
    <w:lvl w:ilvl="0" w:tplc="615C87B8">
      <w:start w:val="3"/>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15:restartNumberingAfterBreak="0">
    <w:nsid w:val="19B44181"/>
    <w:multiLevelType w:val="hybridMultilevel"/>
    <w:tmpl w:val="805820CE"/>
    <w:lvl w:ilvl="0" w:tplc="72A24280">
      <w:start w:val="16"/>
      <w:numFmt w:val="decimal"/>
      <w:lvlText w:val="%1."/>
      <w:lvlJc w:val="left"/>
      <w:pPr>
        <w:ind w:left="1084" w:hanging="37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1A364E39"/>
    <w:multiLevelType w:val="hybridMultilevel"/>
    <w:tmpl w:val="CF34B1B2"/>
    <w:lvl w:ilvl="0" w:tplc="04220017">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1B4148B9"/>
    <w:multiLevelType w:val="multilevel"/>
    <w:tmpl w:val="3B9C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541BE1"/>
    <w:multiLevelType w:val="hybridMultilevel"/>
    <w:tmpl w:val="2D187E9C"/>
    <w:lvl w:ilvl="0" w:tplc="110EA7F0">
      <w:start w:val="6"/>
      <w:numFmt w:val="decimal"/>
      <w:lvlText w:val="%1."/>
      <w:lvlJc w:val="left"/>
      <w:pPr>
        <w:ind w:left="862" w:hanging="360"/>
      </w:pPr>
      <w:rPr>
        <w:rFonts w:hint="default"/>
      </w:r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16" w15:restartNumberingAfterBreak="0">
    <w:nsid w:val="20AB72CB"/>
    <w:multiLevelType w:val="hybridMultilevel"/>
    <w:tmpl w:val="4A88B69A"/>
    <w:lvl w:ilvl="0" w:tplc="AD566702">
      <w:start w:val="12"/>
      <w:numFmt w:val="decimal"/>
      <w:lvlText w:val="%1."/>
      <w:lvlJc w:val="left"/>
      <w:pPr>
        <w:ind w:left="928"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AA66C0F"/>
    <w:multiLevelType w:val="multilevel"/>
    <w:tmpl w:val="DF241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381CBD"/>
    <w:multiLevelType w:val="hybridMultilevel"/>
    <w:tmpl w:val="00B45302"/>
    <w:lvl w:ilvl="0" w:tplc="0492D2AE">
      <w:start w:val="7"/>
      <w:numFmt w:val="decimal"/>
      <w:lvlText w:val="%1."/>
      <w:lvlJc w:val="left"/>
      <w:pPr>
        <w:ind w:left="1069" w:hanging="360"/>
      </w:pPr>
      <w:rPr>
        <w:rFonts w:hint="default"/>
        <w:color w:val="000000"/>
        <w:u w:val="none"/>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2FA453B9"/>
    <w:multiLevelType w:val="hybridMultilevel"/>
    <w:tmpl w:val="59F6AAEE"/>
    <w:lvl w:ilvl="0" w:tplc="1B36569E">
      <w:start w:val="11"/>
      <w:numFmt w:val="decimal"/>
      <w:lvlText w:val="%1."/>
      <w:lvlJc w:val="left"/>
      <w:pPr>
        <w:ind w:left="1084" w:hanging="375"/>
      </w:pPr>
      <w:rPr>
        <w:rFonts w:eastAsia="SimSun" w:hint="default"/>
        <w:i w:val="0"/>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30AB3E9B"/>
    <w:multiLevelType w:val="hybridMultilevel"/>
    <w:tmpl w:val="BB5AF4A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28543EB"/>
    <w:multiLevelType w:val="hybridMultilevel"/>
    <w:tmpl w:val="AC9C4A72"/>
    <w:lvl w:ilvl="0" w:tplc="CBFC409A">
      <w:start w:val="1"/>
      <w:numFmt w:val="decimal"/>
      <w:lvlText w:val="4.%1."/>
      <w:lvlJc w:val="left"/>
      <w:pPr>
        <w:ind w:left="2421" w:hanging="360"/>
      </w:pPr>
      <w:rPr>
        <w:rFonts w:cs="Times New Roman" w:hint="default"/>
      </w:rPr>
    </w:lvl>
    <w:lvl w:ilvl="1" w:tplc="6A6C4B12">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37C652ED"/>
    <w:multiLevelType w:val="hybridMultilevel"/>
    <w:tmpl w:val="6BD43190"/>
    <w:lvl w:ilvl="0" w:tplc="09F0A96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3B4B63C4"/>
    <w:multiLevelType w:val="hybridMultilevel"/>
    <w:tmpl w:val="0E4823A8"/>
    <w:lvl w:ilvl="0" w:tplc="0419000F">
      <w:start w:val="1"/>
      <w:numFmt w:val="decimal"/>
      <w:lvlText w:val="%1."/>
      <w:lvlJc w:val="left"/>
      <w:pPr>
        <w:ind w:left="1429" w:hanging="360"/>
      </w:pPr>
      <w:rPr>
        <w:rFonts w:cs="Times New Roman"/>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24" w15:restartNumberingAfterBreak="0">
    <w:nsid w:val="3E837056"/>
    <w:multiLevelType w:val="hybridMultilevel"/>
    <w:tmpl w:val="C9FA2976"/>
    <w:lvl w:ilvl="0" w:tplc="A90A8766">
      <w:start w:val="13"/>
      <w:numFmt w:val="decimal"/>
      <w:lvlText w:val="%1."/>
      <w:lvlJc w:val="left"/>
      <w:pPr>
        <w:ind w:left="735" w:hanging="375"/>
      </w:pPr>
      <w:rPr>
        <w:rFonts w:eastAsia="SimSu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F1C51F3"/>
    <w:multiLevelType w:val="hybridMultilevel"/>
    <w:tmpl w:val="C27A619C"/>
    <w:lvl w:ilvl="0" w:tplc="5E72B4B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15:restartNumberingAfterBreak="0">
    <w:nsid w:val="41535F9A"/>
    <w:multiLevelType w:val="hybridMultilevel"/>
    <w:tmpl w:val="C0B0B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3BF4882"/>
    <w:multiLevelType w:val="hybridMultilevel"/>
    <w:tmpl w:val="B7C81A1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15:restartNumberingAfterBreak="0">
    <w:nsid w:val="455811CA"/>
    <w:multiLevelType w:val="multilevel"/>
    <w:tmpl w:val="2BFE2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1F5959"/>
    <w:multiLevelType w:val="hybridMultilevel"/>
    <w:tmpl w:val="8E5A9BE8"/>
    <w:lvl w:ilvl="0" w:tplc="10A0478E">
      <w:start w:val="14"/>
      <w:numFmt w:val="bullet"/>
      <w:lvlText w:val="-"/>
      <w:lvlJc w:val="left"/>
      <w:pPr>
        <w:ind w:left="1069" w:hanging="360"/>
      </w:pPr>
      <w:rPr>
        <w:rFonts w:ascii="Times New Roman" w:eastAsia="Times New Roman" w:hAnsi="Times New Roman" w:hint="default"/>
        <w:color w:val="202124"/>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15:restartNumberingAfterBreak="0">
    <w:nsid w:val="4FAD6D69"/>
    <w:multiLevelType w:val="hybridMultilevel"/>
    <w:tmpl w:val="37A05EF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2" w15:restartNumberingAfterBreak="0">
    <w:nsid w:val="58002D89"/>
    <w:multiLevelType w:val="hybridMultilevel"/>
    <w:tmpl w:val="ABA214EA"/>
    <w:lvl w:ilvl="0" w:tplc="0419000F">
      <w:start w:val="1"/>
      <w:numFmt w:val="decimal"/>
      <w:lvlText w:val="%1."/>
      <w:lvlJc w:val="left"/>
      <w:pPr>
        <w:tabs>
          <w:tab w:val="num" w:pos="927"/>
        </w:tabs>
        <w:ind w:left="92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15:restartNumberingAfterBreak="0">
    <w:nsid w:val="5D361D81"/>
    <w:multiLevelType w:val="multilevel"/>
    <w:tmpl w:val="142C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FB372D"/>
    <w:multiLevelType w:val="multilevel"/>
    <w:tmpl w:val="FF4CC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1655EF"/>
    <w:multiLevelType w:val="hybridMultilevel"/>
    <w:tmpl w:val="14160984"/>
    <w:lvl w:ilvl="0" w:tplc="E5FA6F02">
      <w:start w:val="6"/>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6" w15:restartNumberingAfterBreak="0">
    <w:nsid w:val="65C57BD5"/>
    <w:multiLevelType w:val="hybridMultilevel"/>
    <w:tmpl w:val="10C0F780"/>
    <w:lvl w:ilvl="0" w:tplc="9BBA9AE0">
      <w:start w:val="1"/>
      <w:numFmt w:val="lowerLetter"/>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7" w15:restartNumberingAfterBreak="0">
    <w:nsid w:val="675867D6"/>
    <w:multiLevelType w:val="multilevel"/>
    <w:tmpl w:val="A45C0FA0"/>
    <w:lvl w:ilvl="0">
      <w:start w:val="1"/>
      <w:numFmt w:val="decimal"/>
      <w:lvlText w:val="%1."/>
      <w:lvlJc w:val="left"/>
      <w:pPr>
        <w:tabs>
          <w:tab w:val="num" w:pos="720"/>
        </w:tabs>
        <w:ind w:left="720" w:hanging="360"/>
      </w:pPr>
      <w:rPr>
        <w:b w:val="0"/>
        <w:bCs w:val="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D51FA4"/>
    <w:multiLevelType w:val="multilevel"/>
    <w:tmpl w:val="7930AC30"/>
    <w:lvl w:ilvl="0">
      <w:start w:val="1"/>
      <w:numFmt w:val="decimal"/>
      <w:lvlText w:val="%1."/>
      <w:lvlJc w:val="left"/>
      <w:pPr>
        <w:ind w:left="720" w:hanging="360"/>
      </w:pPr>
      <w:rPr>
        <w:rFonts w:ascii="Times New Roman" w:hAnsi="Times New Roman"/>
        <w:sz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67FA3540"/>
    <w:multiLevelType w:val="hybridMultilevel"/>
    <w:tmpl w:val="9E7A1452"/>
    <w:lvl w:ilvl="0" w:tplc="F2E252DA">
      <w:start w:val="1"/>
      <w:numFmt w:val="decimal"/>
      <w:pStyle w:val="Ref"/>
      <w:lvlText w:val="%1."/>
      <w:lvlJc w:val="right"/>
      <w:pPr>
        <w:ind w:left="239" w:hanging="97"/>
      </w:pPr>
      <w:rPr>
        <w:rFonts w:hint="default"/>
        <w:b w:val="0"/>
        <w:color w:val="auto"/>
        <w:lang w:val="ru-RU"/>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B40467F"/>
    <w:multiLevelType w:val="multilevel"/>
    <w:tmpl w:val="6146314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6C402C58"/>
    <w:multiLevelType w:val="hybridMultilevel"/>
    <w:tmpl w:val="D3C24DA4"/>
    <w:lvl w:ilvl="0" w:tplc="1474FC0C">
      <w:start w:val="1"/>
      <w:numFmt w:val="decimal"/>
      <w:pStyle w:val="figurecaption"/>
      <w:lvlText w:val="Fig. %1."/>
      <w:lvlJc w:val="left"/>
      <w:pPr>
        <w:ind w:left="360" w:hanging="360"/>
      </w:pPr>
      <w:rPr>
        <w:rFonts w:ascii="Times New Roman" w:hAnsi="Times New Roman" w:cs="Times New Roman" w:hint="default"/>
        <w:b/>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 w15:restartNumberingAfterBreak="0">
    <w:nsid w:val="7C191F72"/>
    <w:multiLevelType w:val="hybridMultilevel"/>
    <w:tmpl w:val="0E4823A8"/>
    <w:lvl w:ilvl="0" w:tplc="0419000F">
      <w:start w:val="1"/>
      <w:numFmt w:val="decimal"/>
      <w:lvlText w:val="%1."/>
      <w:lvlJc w:val="left"/>
      <w:pPr>
        <w:ind w:left="1429" w:hanging="360"/>
      </w:pPr>
      <w:rPr>
        <w:rFonts w:cs="Times New Roman"/>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43" w15:restartNumberingAfterBreak="0">
    <w:nsid w:val="7F7741FC"/>
    <w:multiLevelType w:val="multilevel"/>
    <w:tmpl w:val="22824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E83485"/>
    <w:multiLevelType w:val="hybridMultilevel"/>
    <w:tmpl w:val="82BE42E0"/>
    <w:lvl w:ilvl="0" w:tplc="4C386D16">
      <w:start w:val="1"/>
      <w:numFmt w:val="decimal"/>
      <w:lvlText w:val="%1."/>
      <w:lvlJc w:val="left"/>
      <w:pPr>
        <w:ind w:left="927" w:hanging="360"/>
      </w:pPr>
      <w:rPr>
        <w:rFonts w:ascii="Segoe UI" w:hAnsi="Segoe UI" w:cs="Segoe UI" w:hint="default"/>
        <w:color w:val="333333"/>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757404204">
    <w:abstractNumId w:val="31"/>
  </w:num>
  <w:num w:numId="2" w16cid:durableId="2115854656">
    <w:abstractNumId w:val="39"/>
  </w:num>
  <w:num w:numId="3" w16cid:durableId="1854605521">
    <w:abstractNumId w:val="9"/>
  </w:num>
  <w:num w:numId="4" w16cid:durableId="1974408991">
    <w:abstractNumId w:val="44"/>
  </w:num>
  <w:num w:numId="5" w16cid:durableId="225724132">
    <w:abstractNumId w:val="37"/>
  </w:num>
  <w:num w:numId="6" w16cid:durableId="140737450">
    <w:abstractNumId w:val="41"/>
  </w:num>
  <w:num w:numId="7" w16cid:durableId="1444107991">
    <w:abstractNumId w:val="21"/>
  </w:num>
  <w:num w:numId="8" w16cid:durableId="685060726">
    <w:abstractNumId w:val="30"/>
  </w:num>
  <w:num w:numId="9" w16cid:durableId="1673682895">
    <w:abstractNumId w:val="25"/>
  </w:num>
  <w:num w:numId="10" w16cid:durableId="15467076">
    <w:abstractNumId w:val="35"/>
  </w:num>
  <w:num w:numId="11" w16cid:durableId="1460339682">
    <w:abstractNumId w:val="5"/>
  </w:num>
  <w:num w:numId="12" w16cid:durableId="520701698">
    <w:abstractNumId w:val="27"/>
  </w:num>
  <w:num w:numId="13" w16cid:durableId="1389608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4779463">
    <w:abstractNumId w:val="11"/>
  </w:num>
  <w:num w:numId="15" w16cid:durableId="1272320918">
    <w:abstractNumId w:val="7"/>
  </w:num>
  <w:num w:numId="16" w16cid:durableId="1364404589">
    <w:abstractNumId w:val="23"/>
  </w:num>
  <w:num w:numId="17" w16cid:durableId="455104414">
    <w:abstractNumId w:val="42"/>
  </w:num>
  <w:num w:numId="18" w16cid:durableId="1155336634">
    <w:abstractNumId w:val="16"/>
  </w:num>
  <w:num w:numId="19" w16cid:durableId="1395858010">
    <w:abstractNumId w:val="29"/>
  </w:num>
  <w:num w:numId="20" w16cid:durableId="649293114">
    <w:abstractNumId w:val="0"/>
  </w:num>
  <w:num w:numId="21" w16cid:durableId="710345828">
    <w:abstractNumId w:val="2"/>
  </w:num>
  <w:num w:numId="22" w16cid:durableId="1783108802">
    <w:abstractNumId w:val="20"/>
  </w:num>
  <w:num w:numId="23" w16cid:durableId="630592680">
    <w:abstractNumId w:val="15"/>
  </w:num>
  <w:num w:numId="24" w16cid:durableId="307052774">
    <w:abstractNumId w:val="13"/>
  </w:num>
  <w:num w:numId="25" w16cid:durableId="1298681956">
    <w:abstractNumId w:val="36"/>
  </w:num>
  <w:num w:numId="26" w16cid:durableId="1982416554">
    <w:abstractNumId w:val="10"/>
  </w:num>
  <w:num w:numId="27" w16cid:durableId="169951016">
    <w:abstractNumId w:val="6"/>
  </w:num>
  <w:num w:numId="28" w16cid:durableId="1913613309">
    <w:abstractNumId w:val="33"/>
  </w:num>
  <w:num w:numId="29" w16cid:durableId="611279836">
    <w:abstractNumId w:val="8"/>
  </w:num>
  <w:num w:numId="30" w16cid:durableId="1109664947">
    <w:abstractNumId w:val="14"/>
  </w:num>
  <w:num w:numId="31" w16cid:durableId="556358784">
    <w:abstractNumId w:val="28"/>
  </w:num>
  <w:num w:numId="32" w16cid:durableId="1286810707">
    <w:abstractNumId w:val="38"/>
  </w:num>
  <w:num w:numId="33" w16cid:durableId="1733192783">
    <w:abstractNumId w:val="40"/>
  </w:num>
  <w:num w:numId="34" w16cid:durableId="1137722575">
    <w:abstractNumId w:val="43"/>
  </w:num>
  <w:num w:numId="35" w16cid:durableId="1054693421">
    <w:abstractNumId w:val="34"/>
  </w:num>
  <w:num w:numId="36" w16cid:durableId="2063405056">
    <w:abstractNumId w:val="26"/>
  </w:num>
  <w:num w:numId="37" w16cid:durableId="939147733">
    <w:abstractNumId w:val="4"/>
  </w:num>
  <w:num w:numId="38" w16cid:durableId="1075861104">
    <w:abstractNumId w:val="22"/>
  </w:num>
  <w:num w:numId="39" w16cid:durableId="547297523">
    <w:abstractNumId w:val="18"/>
  </w:num>
  <w:num w:numId="40" w16cid:durableId="1505590366">
    <w:abstractNumId w:val="19"/>
  </w:num>
  <w:num w:numId="41" w16cid:durableId="678774929">
    <w:abstractNumId w:val="1"/>
  </w:num>
  <w:num w:numId="42" w16cid:durableId="737629120">
    <w:abstractNumId w:val="24"/>
  </w:num>
  <w:num w:numId="43" w16cid:durableId="841890002">
    <w:abstractNumId w:val="12"/>
  </w:num>
  <w:num w:numId="44" w16cid:durableId="1344630140">
    <w:abstractNumId w:val="17"/>
  </w:num>
  <w:num w:numId="45" w16cid:durableId="103569001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activeWritingStyle w:appName="MSWord" w:lang="ru-RU"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A29"/>
    <w:rsid w:val="00002E41"/>
    <w:rsid w:val="000036B2"/>
    <w:rsid w:val="0000473F"/>
    <w:rsid w:val="000052BA"/>
    <w:rsid w:val="0000606E"/>
    <w:rsid w:val="00012AC5"/>
    <w:rsid w:val="000145B5"/>
    <w:rsid w:val="00015D12"/>
    <w:rsid w:val="00020A19"/>
    <w:rsid w:val="00022D4E"/>
    <w:rsid w:val="00024D9B"/>
    <w:rsid w:val="00027022"/>
    <w:rsid w:val="00030237"/>
    <w:rsid w:val="000304AC"/>
    <w:rsid w:val="00030649"/>
    <w:rsid w:val="00031A3F"/>
    <w:rsid w:val="00032F2D"/>
    <w:rsid w:val="0003320A"/>
    <w:rsid w:val="00033296"/>
    <w:rsid w:val="00033A8A"/>
    <w:rsid w:val="000343A5"/>
    <w:rsid w:val="00034D32"/>
    <w:rsid w:val="000358D1"/>
    <w:rsid w:val="000361F5"/>
    <w:rsid w:val="0003747C"/>
    <w:rsid w:val="0003773F"/>
    <w:rsid w:val="0003782B"/>
    <w:rsid w:val="0004068D"/>
    <w:rsid w:val="0004442A"/>
    <w:rsid w:val="0004568B"/>
    <w:rsid w:val="00045C37"/>
    <w:rsid w:val="00046A3D"/>
    <w:rsid w:val="00047ECC"/>
    <w:rsid w:val="0005313D"/>
    <w:rsid w:val="000561BF"/>
    <w:rsid w:val="00056FA0"/>
    <w:rsid w:val="0005769B"/>
    <w:rsid w:val="000606F6"/>
    <w:rsid w:val="00060DC4"/>
    <w:rsid w:val="00063312"/>
    <w:rsid w:val="000649B3"/>
    <w:rsid w:val="00064BAC"/>
    <w:rsid w:val="000650E3"/>
    <w:rsid w:val="00067584"/>
    <w:rsid w:val="0007192B"/>
    <w:rsid w:val="00072A7E"/>
    <w:rsid w:val="00072B09"/>
    <w:rsid w:val="000747A3"/>
    <w:rsid w:val="00074AAA"/>
    <w:rsid w:val="00074D48"/>
    <w:rsid w:val="00077D95"/>
    <w:rsid w:val="00077DDB"/>
    <w:rsid w:val="000804A3"/>
    <w:rsid w:val="00083AB9"/>
    <w:rsid w:val="00083CB1"/>
    <w:rsid w:val="00085178"/>
    <w:rsid w:val="000878F3"/>
    <w:rsid w:val="00096315"/>
    <w:rsid w:val="00096643"/>
    <w:rsid w:val="000A1176"/>
    <w:rsid w:val="000A22F8"/>
    <w:rsid w:val="000A3AC4"/>
    <w:rsid w:val="000A5B43"/>
    <w:rsid w:val="000A5B5E"/>
    <w:rsid w:val="000A669D"/>
    <w:rsid w:val="000A79CA"/>
    <w:rsid w:val="000A7B60"/>
    <w:rsid w:val="000B5867"/>
    <w:rsid w:val="000B5FF1"/>
    <w:rsid w:val="000B6796"/>
    <w:rsid w:val="000C264A"/>
    <w:rsid w:val="000C3155"/>
    <w:rsid w:val="000C45F8"/>
    <w:rsid w:val="000C5024"/>
    <w:rsid w:val="000C5DD6"/>
    <w:rsid w:val="000C63B6"/>
    <w:rsid w:val="000C649C"/>
    <w:rsid w:val="000C7717"/>
    <w:rsid w:val="000D5B87"/>
    <w:rsid w:val="000E7D63"/>
    <w:rsid w:val="000F389B"/>
    <w:rsid w:val="000F4047"/>
    <w:rsid w:val="000F4F5F"/>
    <w:rsid w:val="000F5027"/>
    <w:rsid w:val="000F63B3"/>
    <w:rsid w:val="0010752B"/>
    <w:rsid w:val="00107D39"/>
    <w:rsid w:val="00112450"/>
    <w:rsid w:val="001126DE"/>
    <w:rsid w:val="00114B0E"/>
    <w:rsid w:val="00115812"/>
    <w:rsid w:val="00115B4B"/>
    <w:rsid w:val="00115C77"/>
    <w:rsid w:val="00122436"/>
    <w:rsid w:val="0012293F"/>
    <w:rsid w:val="001256E5"/>
    <w:rsid w:val="001302BE"/>
    <w:rsid w:val="00133FCF"/>
    <w:rsid w:val="00134D7D"/>
    <w:rsid w:val="00140233"/>
    <w:rsid w:val="001436A3"/>
    <w:rsid w:val="00144FA0"/>
    <w:rsid w:val="00145478"/>
    <w:rsid w:val="00152C3F"/>
    <w:rsid w:val="001535F6"/>
    <w:rsid w:val="001539AA"/>
    <w:rsid w:val="0015531D"/>
    <w:rsid w:val="00155CF8"/>
    <w:rsid w:val="0015624E"/>
    <w:rsid w:val="001562F9"/>
    <w:rsid w:val="001610E9"/>
    <w:rsid w:val="00161658"/>
    <w:rsid w:val="001617B3"/>
    <w:rsid w:val="00162586"/>
    <w:rsid w:val="0016338C"/>
    <w:rsid w:val="0016358E"/>
    <w:rsid w:val="00172596"/>
    <w:rsid w:val="00172686"/>
    <w:rsid w:val="0017294F"/>
    <w:rsid w:val="001729FF"/>
    <w:rsid w:val="001740C9"/>
    <w:rsid w:val="0017576C"/>
    <w:rsid w:val="001761BF"/>
    <w:rsid w:val="00176E6B"/>
    <w:rsid w:val="001807DA"/>
    <w:rsid w:val="00182AD0"/>
    <w:rsid w:val="00183404"/>
    <w:rsid w:val="001848F8"/>
    <w:rsid w:val="00186269"/>
    <w:rsid w:val="00190131"/>
    <w:rsid w:val="00192F73"/>
    <w:rsid w:val="001943E4"/>
    <w:rsid w:val="00194A5C"/>
    <w:rsid w:val="0019565B"/>
    <w:rsid w:val="00196BBE"/>
    <w:rsid w:val="001A0796"/>
    <w:rsid w:val="001A07CD"/>
    <w:rsid w:val="001A0B1C"/>
    <w:rsid w:val="001A2E3A"/>
    <w:rsid w:val="001A409A"/>
    <w:rsid w:val="001A5A29"/>
    <w:rsid w:val="001A5EF8"/>
    <w:rsid w:val="001A78A6"/>
    <w:rsid w:val="001B0990"/>
    <w:rsid w:val="001B3DF5"/>
    <w:rsid w:val="001B6C72"/>
    <w:rsid w:val="001B7F09"/>
    <w:rsid w:val="001C1D72"/>
    <w:rsid w:val="001C380A"/>
    <w:rsid w:val="001C6DCA"/>
    <w:rsid w:val="001C740F"/>
    <w:rsid w:val="001D553F"/>
    <w:rsid w:val="001D5DDD"/>
    <w:rsid w:val="001D6DD2"/>
    <w:rsid w:val="001E08CC"/>
    <w:rsid w:val="001E249C"/>
    <w:rsid w:val="001E4483"/>
    <w:rsid w:val="001E4A9A"/>
    <w:rsid w:val="001E52F1"/>
    <w:rsid w:val="001F1059"/>
    <w:rsid w:val="001F56CE"/>
    <w:rsid w:val="001F659C"/>
    <w:rsid w:val="00200AE0"/>
    <w:rsid w:val="00200EB1"/>
    <w:rsid w:val="00202F4E"/>
    <w:rsid w:val="00203820"/>
    <w:rsid w:val="0020533F"/>
    <w:rsid w:val="0020649D"/>
    <w:rsid w:val="00210220"/>
    <w:rsid w:val="00211B0E"/>
    <w:rsid w:val="0021249B"/>
    <w:rsid w:val="002139C7"/>
    <w:rsid w:val="00215246"/>
    <w:rsid w:val="0022142E"/>
    <w:rsid w:val="00222A9F"/>
    <w:rsid w:val="00225DFC"/>
    <w:rsid w:val="002278BC"/>
    <w:rsid w:val="00227C0D"/>
    <w:rsid w:val="00233F7D"/>
    <w:rsid w:val="002354A8"/>
    <w:rsid w:val="0023565B"/>
    <w:rsid w:val="00236377"/>
    <w:rsid w:val="00236713"/>
    <w:rsid w:val="002369FA"/>
    <w:rsid w:val="002406E5"/>
    <w:rsid w:val="00242548"/>
    <w:rsid w:val="00242605"/>
    <w:rsid w:val="00242B85"/>
    <w:rsid w:val="00245F00"/>
    <w:rsid w:val="002476C4"/>
    <w:rsid w:val="00254192"/>
    <w:rsid w:val="002546D2"/>
    <w:rsid w:val="00254D37"/>
    <w:rsid w:val="0025691A"/>
    <w:rsid w:val="00256AB2"/>
    <w:rsid w:val="00260040"/>
    <w:rsid w:val="002615BC"/>
    <w:rsid w:val="002627F0"/>
    <w:rsid w:val="00264AC3"/>
    <w:rsid w:val="00265E09"/>
    <w:rsid w:val="00267443"/>
    <w:rsid w:val="002678F6"/>
    <w:rsid w:val="00267A26"/>
    <w:rsid w:val="002728AD"/>
    <w:rsid w:val="00273D42"/>
    <w:rsid w:val="0027599E"/>
    <w:rsid w:val="00275DBE"/>
    <w:rsid w:val="00280960"/>
    <w:rsid w:val="0028183D"/>
    <w:rsid w:val="00282405"/>
    <w:rsid w:val="00284F6C"/>
    <w:rsid w:val="00287975"/>
    <w:rsid w:val="00293E1F"/>
    <w:rsid w:val="002946AA"/>
    <w:rsid w:val="00294F45"/>
    <w:rsid w:val="002959C2"/>
    <w:rsid w:val="00295D51"/>
    <w:rsid w:val="0029746F"/>
    <w:rsid w:val="002A0568"/>
    <w:rsid w:val="002A1224"/>
    <w:rsid w:val="002A14B0"/>
    <w:rsid w:val="002A706A"/>
    <w:rsid w:val="002A7439"/>
    <w:rsid w:val="002A763C"/>
    <w:rsid w:val="002A7BC6"/>
    <w:rsid w:val="002B0C8C"/>
    <w:rsid w:val="002B4724"/>
    <w:rsid w:val="002B58EA"/>
    <w:rsid w:val="002C0581"/>
    <w:rsid w:val="002C3369"/>
    <w:rsid w:val="002C57D5"/>
    <w:rsid w:val="002C61F9"/>
    <w:rsid w:val="002C6BC6"/>
    <w:rsid w:val="002D29B4"/>
    <w:rsid w:val="002D47D0"/>
    <w:rsid w:val="002D5D80"/>
    <w:rsid w:val="002E0C6A"/>
    <w:rsid w:val="002E0CD5"/>
    <w:rsid w:val="002E13C5"/>
    <w:rsid w:val="002E49F7"/>
    <w:rsid w:val="002E5E84"/>
    <w:rsid w:val="002E6174"/>
    <w:rsid w:val="002E7087"/>
    <w:rsid w:val="002E75AC"/>
    <w:rsid w:val="002E7814"/>
    <w:rsid w:val="002F4821"/>
    <w:rsid w:val="002F599F"/>
    <w:rsid w:val="002F6B36"/>
    <w:rsid w:val="002F7F16"/>
    <w:rsid w:val="00301497"/>
    <w:rsid w:val="00301F66"/>
    <w:rsid w:val="00303753"/>
    <w:rsid w:val="00303E67"/>
    <w:rsid w:val="00304B8D"/>
    <w:rsid w:val="0030597B"/>
    <w:rsid w:val="00306332"/>
    <w:rsid w:val="00307EA1"/>
    <w:rsid w:val="00312C1C"/>
    <w:rsid w:val="00316611"/>
    <w:rsid w:val="0031785F"/>
    <w:rsid w:val="00317A55"/>
    <w:rsid w:val="00317D61"/>
    <w:rsid w:val="003206F4"/>
    <w:rsid w:val="00321EBD"/>
    <w:rsid w:val="00323EF4"/>
    <w:rsid w:val="00324768"/>
    <w:rsid w:val="00324DC5"/>
    <w:rsid w:val="00326882"/>
    <w:rsid w:val="00333A39"/>
    <w:rsid w:val="00334EBC"/>
    <w:rsid w:val="00335446"/>
    <w:rsid w:val="00335E64"/>
    <w:rsid w:val="003409B2"/>
    <w:rsid w:val="00340DB6"/>
    <w:rsid w:val="0034173C"/>
    <w:rsid w:val="00342079"/>
    <w:rsid w:val="003454BF"/>
    <w:rsid w:val="00346390"/>
    <w:rsid w:val="0035152F"/>
    <w:rsid w:val="003515E7"/>
    <w:rsid w:val="0035317B"/>
    <w:rsid w:val="003537F9"/>
    <w:rsid w:val="003610FB"/>
    <w:rsid w:val="00362926"/>
    <w:rsid w:val="00362B39"/>
    <w:rsid w:val="00366565"/>
    <w:rsid w:val="00372C60"/>
    <w:rsid w:val="00376466"/>
    <w:rsid w:val="00376CC0"/>
    <w:rsid w:val="00377C33"/>
    <w:rsid w:val="00380C42"/>
    <w:rsid w:val="00384BA1"/>
    <w:rsid w:val="00385FAC"/>
    <w:rsid w:val="003864F6"/>
    <w:rsid w:val="00386D8A"/>
    <w:rsid w:val="00387D32"/>
    <w:rsid w:val="00392785"/>
    <w:rsid w:val="003A2362"/>
    <w:rsid w:val="003A52EB"/>
    <w:rsid w:val="003A6168"/>
    <w:rsid w:val="003A791F"/>
    <w:rsid w:val="003A7D92"/>
    <w:rsid w:val="003B3300"/>
    <w:rsid w:val="003B39D2"/>
    <w:rsid w:val="003B48E0"/>
    <w:rsid w:val="003B4AF0"/>
    <w:rsid w:val="003B5219"/>
    <w:rsid w:val="003B5C81"/>
    <w:rsid w:val="003B7E71"/>
    <w:rsid w:val="003C21F0"/>
    <w:rsid w:val="003C2743"/>
    <w:rsid w:val="003C311F"/>
    <w:rsid w:val="003C4566"/>
    <w:rsid w:val="003C491A"/>
    <w:rsid w:val="003C495F"/>
    <w:rsid w:val="003C50E5"/>
    <w:rsid w:val="003C61F1"/>
    <w:rsid w:val="003C76DC"/>
    <w:rsid w:val="003D0FE7"/>
    <w:rsid w:val="003D4D7D"/>
    <w:rsid w:val="003D7353"/>
    <w:rsid w:val="003E04A5"/>
    <w:rsid w:val="003E181F"/>
    <w:rsid w:val="003E18CB"/>
    <w:rsid w:val="003E5833"/>
    <w:rsid w:val="003E6D6C"/>
    <w:rsid w:val="003E71A5"/>
    <w:rsid w:val="003F01CC"/>
    <w:rsid w:val="003F17AF"/>
    <w:rsid w:val="003F1B15"/>
    <w:rsid w:val="003F47ED"/>
    <w:rsid w:val="00404209"/>
    <w:rsid w:val="0040423F"/>
    <w:rsid w:val="0040480D"/>
    <w:rsid w:val="00406964"/>
    <w:rsid w:val="004076C4"/>
    <w:rsid w:val="00412BD5"/>
    <w:rsid w:val="00412DD4"/>
    <w:rsid w:val="00413759"/>
    <w:rsid w:val="00415394"/>
    <w:rsid w:val="00416F2F"/>
    <w:rsid w:val="0042220C"/>
    <w:rsid w:val="00424F81"/>
    <w:rsid w:val="00425695"/>
    <w:rsid w:val="00425D25"/>
    <w:rsid w:val="00430597"/>
    <w:rsid w:val="00432F18"/>
    <w:rsid w:val="00435F03"/>
    <w:rsid w:val="004414D1"/>
    <w:rsid w:val="0044421A"/>
    <w:rsid w:val="00444705"/>
    <w:rsid w:val="00445561"/>
    <w:rsid w:val="00446C09"/>
    <w:rsid w:val="00446D23"/>
    <w:rsid w:val="004519E9"/>
    <w:rsid w:val="004525EB"/>
    <w:rsid w:val="00452F11"/>
    <w:rsid w:val="0045301B"/>
    <w:rsid w:val="004532DC"/>
    <w:rsid w:val="00454CB0"/>
    <w:rsid w:val="0045564B"/>
    <w:rsid w:val="00456818"/>
    <w:rsid w:val="00460737"/>
    <w:rsid w:val="0046515E"/>
    <w:rsid w:val="00465FF6"/>
    <w:rsid w:val="00472DB8"/>
    <w:rsid w:val="004744F2"/>
    <w:rsid w:val="00475C77"/>
    <w:rsid w:val="0048130A"/>
    <w:rsid w:val="00481466"/>
    <w:rsid w:val="00481CEF"/>
    <w:rsid w:val="00483C66"/>
    <w:rsid w:val="0048555F"/>
    <w:rsid w:val="00486AD1"/>
    <w:rsid w:val="0049027B"/>
    <w:rsid w:val="00491F1B"/>
    <w:rsid w:val="00492085"/>
    <w:rsid w:val="00494670"/>
    <w:rsid w:val="0049486C"/>
    <w:rsid w:val="00495844"/>
    <w:rsid w:val="004964A3"/>
    <w:rsid w:val="00497CB5"/>
    <w:rsid w:val="004A0B90"/>
    <w:rsid w:val="004A34DE"/>
    <w:rsid w:val="004A3638"/>
    <w:rsid w:val="004A3745"/>
    <w:rsid w:val="004A4662"/>
    <w:rsid w:val="004A4B8C"/>
    <w:rsid w:val="004A6FE4"/>
    <w:rsid w:val="004B0001"/>
    <w:rsid w:val="004B0086"/>
    <w:rsid w:val="004B0BF4"/>
    <w:rsid w:val="004B4983"/>
    <w:rsid w:val="004B60E1"/>
    <w:rsid w:val="004C0FFE"/>
    <w:rsid w:val="004C2E3E"/>
    <w:rsid w:val="004C5AA7"/>
    <w:rsid w:val="004C5B8A"/>
    <w:rsid w:val="004C5DD9"/>
    <w:rsid w:val="004C7A14"/>
    <w:rsid w:val="004C7A6D"/>
    <w:rsid w:val="004C7E41"/>
    <w:rsid w:val="004D0F01"/>
    <w:rsid w:val="004D1E6C"/>
    <w:rsid w:val="004D2239"/>
    <w:rsid w:val="004D265C"/>
    <w:rsid w:val="004D311A"/>
    <w:rsid w:val="004D3F3A"/>
    <w:rsid w:val="004D4DB3"/>
    <w:rsid w:val="004D5B36"/>
    <w:rsid w:val="004E1945"/>
    <w:rsid w:val="004E2B84"/>
    <w:rsid w:val="004E51BE"/>
    <w:rsid w:val="004E721E"/>
    <w:rsid w:val="004F079C"/>
    <w:rsid w:val="004F092E"/>
    <w:rsid w:val="004F3A21"/>
    <w:rsid w:val="004F6A62"/>
    <w:rsid w:val="005014A3"/>
    <w:rsid w:val="00503DB2"/>
    <w:rsid w:val="005048E1"/>
    <w:rsid w:val="005062C3"/>
    <w:rsid w:val="005067DA"/>
    <w:rsid w:val="00506F33"/>
    <w:rsid w:val="0050764A"/>
    <w:rsid w:val="005111CA"/>
    <w:rsid w:val="00512CB2"/>
    <w:rsid w:val="00514008"/>
    <w:rsid w:val="0051475C"/>
    <w:rsid w:val="00515A16"/>
    <w:rsid w:val="0052099E"/>
    <w:rsid w:val="00522A80"/>
    <w:rsid w:val="00522BC9"/>
    <w:rsid w:val="00524BB7"/>
    <w:rsid w:val="00526431"/>
    <w:rsid w:val="0052691C"/>
    <w:rsid w:val="00527E30"/>
    <w:rsid w:val="00530DB4"/>
    <w:rsid w:val="00531577"/>
    <w:rsid w:val="00532276"/>
    <w:rsid w:val="005335B3"/>
    <w:rsid w:val="00533F5F"/>
    <w:rsid w:val="00535D9B"/>
    <w:rsid w:val="005403D4"/>
    <w:rsid w:val="0054241C"/>
    <w:rsid w:val="00542755"/>
    <w:rsid w:val="00544499"/>
    <w:rsid w:val="00550E91"/>
    <w:rsid w:val="00551DEA"/>
    <w:rsid w:val="00552384"/>
    <w:rsid w:val="0055300D"/>
    <w:rsid w:val="00553BB8"/>
    <w:rsid w:val="00553C67"/>
    <w:rsid w:val="005638E2"/>
    <w:rsid w:val="00564F2A"/>
    <w:rsid w:val="0056557B"/>
    <w:rsid w:val="00565D3E"/>
    <w:rsid w:val="00565D93"/>
    <w:rsid w:val="00565DCF"/>
    <w:rsid w:val="00565E2C"/>
    <w:rsid w:val="0057058D"/>
    <w:rsid w:val="005746F8"/>
    <w:rsid w:val="00577364"/>
    <w:rsid w:val="005808E0"/>
    <w:rsid w:val="005810F6"/>
    <w:rsid w:val="0058316A"/>
    <w:rsid w:val="00583AA7"/>
    <w:rsid w:val="00590494"/>
    <w:rsid w:val="00590B45"/>
    <w:rsid w:val="00591CD8"/>
    <w:rsid w:val="00594BC3"/>
    <w:rsid w:val="00596261"/>
    <w:rsid w:val="005974D0"/>
    <w:rsid w:val="005A1A66"/>
    <w:rsid w:val="005A3D1E"/>
    <w:rsid w:val="005A57CE"/>
    <w:rsid w:val="005B0224"/>
    <w:rsid w:val="005B0B6F"/>
    <w:rsid w:val="005B1658"/>
    <w:rsid w:val="005B2159"/>
    <w:rsid w:val="005B230C"/>
    <w:rsid w:val="005B2BB3"/>
    <w:rsid w:val="005B337D"/>
    <w:rsid w:val="005B3CFB"/>
    <w:rsid w:val="005C06CB"/>
    <w:rsid w:val="005C0B8A"/>
    <w:rsid w:val="005C2072"/>
    <w:rsid w:val="005C4CDA"/>
    <w:rsid w:val="005C5717"/>
    <w:rsid w:val="005C5B64"/>
    <w:rsid w:val="005D00EC"/>
    <w:rsid w:val="005D01B8"/>
    <w:rsid w:val="005D1B5B"/>
    <w:rsid w:val="005D24FF"/>
    <w:rsid w:val="005D2FDD"/>
    <w:rsid w:val="005D4CAC"/>
    <w:rsid w:val="005D5A87"/>
    <w:rsid w:val="005E1457"/>
    <w:rsid w:val="005E3CA1"/>
    <w:rsid w:val="005E6A25"/>
    <w:rsid w:val="005E76AC"/>
    <w:rsid w:val="005E7CA0"/>
    <w:rsid w:val="005F1252"/>
    <w:rsid w:val="005F142A"/>
    <w:rsid w:val="005F2141"/>
    <w:rsid w:val="005F30E4"/>
    <w:rsid w:val="005F6B16"/>
    <w:rsid w:val="005F6C02"/>
    <w:rsid w:val="00601DE4"/>
    <w:rsid w:val="0060243A"/>
    <w:rsid w:val="00604110"/>
    <w:rsid w:val="006042FD"/>
    <w:rsid w:val="006051B6"/>
    <w:rsid w:val="006114D8"/>
    <w:rsid w:val="006128A7"/>
    <w:rsid w:val="00613F78"/>
    <w:rsid w:val="00616B95"/>
    <w:rsid w:val="006202A9"/>
    <w:rsid w:val="00620E1A"/>
    <w:rsid w:val="00622D78"/>
    <w:rsid w:val="006233CC"/>
    <w:rsid w:val="006237C0"/>
    <w:rsid w:val="00627F87"/>
    <w:rsid w:val="00640C67"/>
    <w:rsid w:val="00641A50"/>
    <w:rsid w:val="006429D3"/>
    <w:rsid w:val="006429E1"/>
    <w:rsid w:val="00642B22"/>
    <w:rsid w:val="006438EC"/>
    <w:rsid w:val="00644729"/>
    <w:rsid w:val="00644BAA"/>
    <w:rsid w:val="00645BE2"/>
    <w:rsid w:val="006472EB"/>
    <w:rsid w:val="006501B7"/>
    <w:rsid w:val="00654489"/>
    <w:rsid w:val="006557F0"/>
    <w:rsid w:val="0065650F"/>
    <w:rsid w:val="00662552"/>
    <w:rsid w:val="006641A4"/>
    <w:rsid w:val="00664840"/>
    <w:rsid w:val="00667BFF"/>
    <w:rsid w:val="00670C47"/>
    <w:rsid w:val="00670E8B"/>
    <w:rsid w:val="00671379"/>
    <w:rsid w:val="00673AB7"/>
    <w:rsid w:val="00673ADF"/>
    <w:rsid w:val="0067661A"/>
    <w:rsid w:val="00676D53"/>
    <w:rsid w:val="00680BBE"/>
    <w:rsid w:val="00682771"/>
    <w:rsid w:val="00682B93"/>
    <w:rsid w:val="006849DF"/>
    <w:rsid w:val="0068669C"/>
    <w:rsid w:val="00686D75"/>
    <w:rsid w:val="00690597"/>
    <w:rsid w:val="00691D4B"/>
    <w:rsid w:val="0069211F"/>
    <w:rsid w:val="0069293B"/>
    <w:rsid w:val="00694DB1"/>
    <w:rsid w:val="0069543D"/>
    <w:rsid w:val="00696C7D"/>
    <w:rsid w:val="006A09F1"/>
    <w:rsid w:val="006A10F9"/>
    <w:rsid w:val="006A1E09"/>
    <w:rsid w:val="006A2F4A"/>
    <w:rsid w:val="006A75E1"/>
    <w:rsid w:val="006B0623"/>
    <w:rsid w:val="006B0F26"/>
    <w:rsid w:val="006B525E"/>
    <w:rsid w:val="006B5C94"/>
    <w:rsid w:val="006B5E09"/>
    <w:rsid w:val="006B7241"/>
    <w:rsid w:val="006B7B3C"/>
    <w:rsid w:val="006B7D98"/>
    <w:rsid w:val="006C03A7"/>
    <w:rsid w:val="006C3C37"/>
    <w:rsid w:val="006C5274"/>
    <w:rsid w:val="006C5AEC"/>
    <w:rsid w:val="006C64D3"/>
    <w:rsid w:val="006C65CA"/>
    <w:rsid w:val="006C7EC1"/>
    <w:rsid w:val="006D2545"/>
    <w:rsid w:val="006D40A3"/>
    <w:rsid w:val="006D467F"/>
    <w:rsid w:val="006D4FCD"/>
    <w:rsid w:val="006D58CB"/>
    <w:rsid w:val="006D5B2F"/>
    <w:rsid w:val="006D65B2"/>
    <w:rsid w:val="006D6795"/>
    <w:rsid w:val="006D7423"/>
    <w:rsid w:val="006D76DF"/>
    <w:rsid w:val="006E42E8"/>
    <w:rsid w:val="006E51FC"/>
    <w:rsid w:val="006E5462"/>
    <w:rsid w:val="006E6190"/>
    <w:rsid w:val="006F0E5D"/>
    <w:rsid w:val="006F19AA"/>
    <w:rsid w:val="006F3173"/>
    <w:rsid w:val="006F40E7"/>
    <w:rsid w:val="00700573"/>
    <w:rsid w:val="0070415F"/>
    <w:rsid w:val="00704216"/>
    <w:rsid w:val="00705DB4"/>
    <w:rsid w:val="00705EFA"/>
    <w:rsid w:val="00706A91"/>
    <w:rsid w:val="00707DFB"/>
    <w:rsid w:val="007118C2"/>
    <w:rsid w:val="00723E89"/>
    <w:rsid w:val="00723F3A"/>
    <w:rsid w:val="00724210"/>
    <w:rsid w:val="00725393"/>
    <w:rsid w:val="0072760C"/>
    <w:rsid w:val="0072796A"/>
    <w:rsid w:val="00731251"/>
    <w:rsid w:val="007316BF"/>
    <w:rsid w:val="00733B68"/>
    <w:rsid w:val="00735B0A"/>
    <w:rsid w:val="00735D68"/>
    <w:rsid w:val="0073673D"/>
    <w:rsid w:val="00736D21"/>
    <w:rsid w:val="00737678"/>
    <w:rsid w:val="007378F9"/>
    <w:rsid w:val="007418F4"/>
    <w:rsid w:val="00741943"/>
    <w:rsid w:val="0074282F"/>
    <w:rsid w:val="00744730"/>
    <w:rsid w:val="00750D0B"/>
    <w:rsid w:val="00754EF3"/>
    <w:rsid w:val="0075527C"/>
    <w:rsid w:val="00755EEB"/>
    <w:rsid w:val="007561A0"/>
    <w:rsid w:val="0075664B"/>
    <w:rsid w:val="00757811"/>
    <w:rsid w:val="007608B5"/>
    <w:rsid w:val="00767F43"/>
    <w:rsid w:val="0077491E"/>
    <w:rsid w:val="007752C6"/>
    <w:rsid w:val="00776D21"/>
    <w:rsid w:val="00777334"/>
    <w:rsid w:val="00791256"/>
    <w:rsid w:val="00791FAA"/>
    <w:rsid w:val="007971A1"/>
    <w:rsid w:val="007A02DC"/>
    <w:rsid w:val="007A116A"/>
    <w:rsid w:val="007A58FB"/>
    <w:rsid w:val="007A632A"/>
    <w:rsid w:val="007B0378"/>
    <w:rsid w:val="007B104D"/>
    <w:rsid w:val="007B1126"/>
    <w:rsid w:val="007B24A3"/>
    <w:rsid w:val="007B49E6"/>
    <w:rsid w:val="007C034C"/>
    <w:rsid w:val="007C09C4"/>
    <w:rsid w:val="007C36FB"/>
    <w:rsid w:val="007C65FB"/>
    <w:rsid w:val="007D1E43"/>
    <w:rsid w:val="007D3BB6"/>
    <w:rsid w:val="007D4244"/>
    <w:rsid w:val="007E097A"/>
    <w:rsid w:val="007E19E9"/>
    <w:rsid w:val="007E40CB"/>
    <w:rsid w:val="007F1AF9"/>
    <w:rsid w:val="00800680"/>
    <w:rsid w:val="00804EEE"/>
    <w:rsid w:val="00807D06"/>
    <w:rsid w:val="00810FB7"/>
    <w:rsid w:val="008153F2"/>
    <w:rsid w:val="008164C9"/>
    <w:rsid w:val="0081661B"/>
    <w:rsid w:val="008208FA"/>
    <w:rsid w:val="00821145"/>
    <w:rsid w:val="0082267B"/>
    <w:rsid w:val="00825127"/>
    <w:rsid w:val="0082597D"/>
    <w:rsid w:val="00825D04"/>
    <w:rsid w:val="00826262"/>
    <w:rsid w:val="00826FAD"/>
    <w:rsid w:val="00827CC6"/>
    <w:rsid w:val="00830EB5"/>
    <w:rsid w:val="00836FAF"/>
    <w:rsid w:val="00837A89"/>
    <w:rsid w:val="008401EB"/>
    <w:rsid w:val="00841305"/>
    <w:rsid w:val="00841BBF"/>
    <w:rsid w:val="0084220D"/>
    <w:rsid w:val="008428DF"/>
    <w:rsid w:val="008435DD"/>
    <w:rsid w:val="00844D18"/>
    <w:rsid w:val="008464FE"/>
    <w:rsid w:val="00846A29"/>
    <w:rsid w:val="00846EF9"/>
    <w:rsid w:val="0085085B"/>
    <w:rsid w:val="008517C7"/>
    <w:rsid w:val="0085190F"/>
    <w:rsid w:val="00852D5E"/>
    <w:rsid w:val="008544E6"/>
    <w:rsid w:val="008564D1"/>
    <w:rsid w:val="00856779"/>
    <w:rsid w:val="00857FCA"/>
    <w:rsid w:val="0086009E"/>
    <w:rsid w:val="00862949"/>
    <w:rsid w:val="00863F39"/>
    <w:rsid w:val="008669BF"/>
    <w:rsid w:val="008671FB"/>
    <w:rsid w:val="008714C2"/>
    <w:rsid w:val="00884421"/>
    <w:rsid w:val="00886E33"/>
    <w:rsid w:val="008900C2"/>
    <w:rsid w:val="00891384"/>
    <w:rsid w:val="008928B8"/>
    <w:rsid w:val="008956E9"/>
    <w:rsid w:val="00895BC8"/>
    <w:rsid w:val="00897A90"/>
    <w:rsid w:val="008A0E74"/>
    <w:rsid w:val="008A1872"/>
    <w:rsid w:val="008A3133"/>
    <w:rsid w:val="008A3CA1"/>
    <w:rsid w:val="008A40CC"/>
    <w:rsid w:val="008A4408"/>
    <w:rsid w:val="008A57CE"/>
    <w:rsid w:val="008A7679"/>
    <w:rsid w:val="008B0A91"/>
    <w:rsid w:val="008B3445"/>
    <w:rsid w:val="008B71EC"/>
    <w:rsid w:val="008C117A"/>
    <w:rsid w:val="008C2FE4"/>
    <w:rsid w:val="008C4DC8"/>
    <w:rsid w:val="008D1E10"/>
    <w:rsid w:val="008D2723"/>
    <w:rsid w:val="008D5613"/>
    <w:rsid w:val="008D6828"/>
    <w:rsid w:val="008E1441"/>
    <w:rsid w:val="008E49E3"/>
    <w:rsid w:val="008E5752"/>
    <w:rsid w:val="008E7D82"/>
    <w:rsid w:val="008F307B"/>
    <w:rsid w:val="00900275"/>
    <w:rsid w:val="00900C81"/>
    <w:rsid w:val="00900EA8"/>
    <w:rsid w:val="00903357"/>
    <w:rsid w:val="009042F6"/>
    <w:rsid w:val="009063DA"/>
    <w:rsid w:val="009123B8"/>
    <w:rsid w:val="0091306B"/>
    <w:rsid w:val="00913088"/>
    <w:rsid w:val="00913226"/>
    <w:rsid w:val="009178BB"/>
    <w:rsid w:val="00920545"/>
    <w:rsid w:val="009253A9"/>
    <w:rsid w:val="00926632"/>
    <w:rsid w:val="009268D2"/>
    <w:rsid w:val="00926FFF"/>
    <w:rsid w:val="00930031"/>
    <w:rsid w:val="009308A6"/>
    <w:rsid w:val="009322AA"/>
    <w:rsid w:val="009337EE"/>
    <w:rsid w:val="009353DA"/>
    <w:rsid w:val="0094109D"/>
    <w:rsid w:val="0094217F"/>
    <w:rsid w:val="00942CFB"/>
    <w:rsid w:val="00944874"/>
    <w:rsid w:val="00944BC1"/>
    <w:rsid w:val="00944F7D"/>
    <w:rsid w:val="00950F09"/>
    <w:rsid w:val="0095137D"/>
    <w:rsid w:val="0095199A"/>
    <w:rsid w:val="009533F1"/>
    <w:rsid w:val="00953BA0"/>
    <w:rsid w:val="009548D0"/>
    <w:rsid w:val="0095550F"/>
    <w:rsid w:val="009568D5"/>
    <w:rsid w:val="00957214"/>
    <w:rsid w:val="00957572"/>
    <w:rsid w:val="00961A40"/>
    <w:rsid w:val="00962175"/>
    <w:rsid w:val="009640C0"/>
    <w:rsid w:val="00964673"/>
    <w:rsid w:val="009648CE"/>
    <w:rsid w:val="009649B4"/>
    <w:rsid w:val="00965D54"/>
    <w:rsid w:val="009666BE"/>
    <w:rsid w:val="0097124C"/>
    <w:rsid w:val="009743C1"/>
    <w:rsid w:val="00974927"/>
    <w:rsid w:val="00974F10"/>
    <w:rsid w:val="00977DF6"/>
    <w:rsid w:val="00983DD0"/>
    <w:rsid w:val="00985AFE"/>
    <w:rsid w:val="00993C98"/>
    <w:rsid w:val="00996335"/>
    <w:rsid w:val="009975C8"/>
    <w:rsid w:val="00997E81"/>
    <w:rsid w:val="009A05DC"/>
    <w:rsid w:val="009A242C"/>
    <w:rsid w:val="009A66BC"/>
    <w:rsid w:val="009B041D"/>
    <w:rsid w:val="009B047E"/>
    <w:rsid w:val="009B1900"/>
    <w:rsid w:val="009B28BD"/>
    <w:rsid w:val="009B38C6"/>
    <w:rsid w:val="009B6C12"/>
    <w:rsid w:val="009B74B8"/>
    <w:rsid w:val="009C4058"/>
    <w:rsid w:val="009C78D2"/>
    <w:rsid w:val="009D09A8"/>
    <w:rsid w:val="009D47B5"/>
    <w:rsid w:val="009D4A6B"/>
    <w:rsid w:val="009D4BAE"/>
    <w:rsid w:val="009D4DC2"/>
    <w:rsid w:val="009D50F2"/>
    <w:rsid w:val="009D6F51"/>
    <w:rsid w:val="009E102B"/>
    <w:rsid w:val="009E17FD"/>
    <w:rsid w:val="009E4CA6"/>
    <w:rsid w:val="009E5FE1"/>
    <w:rsid w:val="009E79CF"/>
    <w:rsid w:val="009E7FE2"/>
    <w:rsid w:val="009F2226"/>
    <w:rsid w:val="009F2A4B"/>
    <w:rsid w:val="009F50DD"/>
    <w:rsid w:val="00A001BE"/>
    <w:rsid w:val="00A002C4"/>
    <w:rsid w:val="00A007CF"/>
    <w:rsid w:val="00A025B1"/>
    <w:rsid w:val="00A06741"/>
    <w:rsid w:val="00A1149E"/>
    <w:rsid w:val="00A1218F"/>
    <w:rsid w:val="00A14410"/>
    <w:rsid w:val="00A1451F"/>
    <w:rsid w:val="00A14E60"/>
    <w:rsid w:val="00A17A5B"/>
    <w:rsid w:val="00A201A0"/>
    <w:rsid w:val="00A22E3F"/>
    <w:rsid w:val="00A243B9"/>
    <w:rsid w:val="00A25A7D"/>
    <w:rsid w:val="00A304CD"/>
    <w:rsid w:val="00A32B1D"/>
    <w:rsid w:val="00A33464"/>
    <w:rsid w:val="00A33905"/>
    <w:rsid w:val="00A35ED8"/>
    <w:rsid w:val="00A36CA0"/>
    <w:rsid w:val="00A47DF5"/>
    <w:rsid w:val="00A50496"/>
    <w:rsid w:val="00A52AD7"/>
    <w:rsid w:val="00A549B7"/>
    <w:rsid w:val="00A61AEF"/>
    <w:rsid w:val="00A6252E"/>
    <w:rsid w:val="00A63017"/>
    <w:rsid w:val="00A6331D"/>
    <w:rsid w:val="00A64932"/>
    <w:rsid w:val="00A65224"/>
    <w:rsid w:val="00A672FC"/>
    <w:rsid w:val="00A70084"/>
    <w:rsid w:val="00A71208"/>
    <w:rsid w:val="00A74C47"/>
    <w:rsid w:val="00A7544C"/>
    <w:rsid w:val="00A76A6E"/>
    <w:rsid w:val="00A77CF4"/>
    <w:rsid w:val="00A8166E"/>
    <w:rsid w:val="00A871EC"/>
    <w:rsid w:val="00A87C0B"/>
    <w:rsid w:val="00A9103C"/>
    <w:rsid w:val="00A91196"/>
    <w:rsid w:val="00A913AE"/>
    <w:rsid w:val="00A94CCA"/>
    <w:rsid w:val="00A953E8"/>
    <w:rsid w:val="00AA13F8"/>
    <w:rsid w:val="00AA1E4D"/>
    <w:rsid w:val="00AA3834"/>
    <w:rsid w:val="00AA5265"/>
    <w:rsid w:val="00AA58A3"/>
    <w:rsid w:val="00AB04DE"/>
    <w:rsid w:val="00AB2289"/>
    <w:rsid w:val="00AB27CA"/>
    <w:rsid w:val="00AB36C4"/>
    <w:rsid w:val="00AB4171"/>
    <w:rsid w:val="00AB4C35"/>
    <w:rsid w:val="00AB5DC5"/>
    <w:rsid w:val="00AC00BF"/>
    <w:rsid w:val="00AC0272"/>
    <w:rsid w:val="00AC077D"/>
    <w:rsid w:val="00AC4AE4"/>
    <w:rsid w:val="00AC7BE4"/>
    <w:rsid w:val="00AD148E"/>
    <w:rsid w:val="00AD17F3"/>
    <w:rsid w:val="00AD3246"/>
    <w:rsid w:val="00AD45B9"/>
    <w:rsid w:val="00AD4C7B"/>
    <w:rsid w:val="00AD56D4"/>
    <w:rsid w:val="00AE041D"/>
    <w:rsid w:val="00AE0BA0"/>
    <w:rsid w:val="00AE206F"/>
    <w:rsid w:val="00AE4270"/>
    <w:rsid w:val="00AF1552"/>
    <w:rsid w:val="00AF3E51"/>
    <w:rsid w:val="00AF4B1D"/>
    <w:rsid w:val="00AF6831"/>
    <w:rsid w:val="00AF6E2B"/>
    <w:rsid w:val="00AF766C"/>
    <w:rsid w:val="00B029CB"/>
    <w:rsid w:val="00B037C6"/>
    <w:rsid w:val="00B06B18"/>
    <w:rsid w:val="00B06D3E"/>
    <w:rsid w:val="00B1065F"/>
    <w:rsid w:val="00B121CE"/>
    <w:rsid w:val="00B12543"/>
    <w:rsid w:val="00B13B88"/>
    <w:rsid w:val="00B142FE"/>
    <w:rsid w:val="00B177E9"/>
    <w:rsid w:val="00B2171C"/>
    <w:rsid w:val="00B2373D"/>
    <w:rsid w:val="00B268AF"/>
    <w:rsid w:val="00B26EBA"/>
    <w:rsid w:val="00B27F9C"/>
    <w:rsid w:val="00B311C0"/>
    <w:rsid w:val="00B33CCD"/>
    <w:rsid w:val="00B3738B"/>
    <w:rsid w:val="00B41D47"/>
    <w:rsid w:val="00B421B9"/>
    <w:rsid w:val="00B43437"/>
    <w:rsid w:val="00B45784"/>
    <w:rsid w:val="00B50236"/>
    <w:rsid w:val="00B52794"/>
    <w:rsid w:val="00B539B2"/>
    <w:rsid w:val="00B5711D"/>
    <w:rsid w:val="00B57966"/>
    <w:rsid w:val="00B60A6E"/>
    <w:rsid w:val="00B63310"/>
    <w:rsid w:val="00B63E97"/>
    <w:rsid w:val="00B651BC"/>
    <w:rsid w:val="00B65219"/>
    <w:rsid w:val="00B65452"/>
    <w:rsid w:val="00B65F98"/>
    <w:rsid w:val="00B679B0"/>
    <w:rsid w:val="00B67E51"/>
    <w:rsid w:val="00B70456"/>
    <w:rsid w:val="00B71B65"/>
    <w:rsid w:val="00B7266E"/>
    <w:rsid w:val="00B73C00"/>
    <w:rsid w:val="00B81BB7"/>
    <w:rsid w:val="00B83A42"/>
    <w:rsid w:val="00B904E6"/>
    <w:rsid w:val="00B9141F"/>
    <w:rsid w:val="00B93AEF"/>
    <w:rsid w:val="00B93D3D"/>
    <w:rsid w:val="00B9577C"/>
    <w:rsid w:val="00B96187"/>
    <w:rsid w:val="00B97198"/>
    <w:rsid w:val="00BA1802"/>
    <w:rsid w:val="00BA1C55"/>
    <w:rsid w:val="00BA22C4"/>
    <w:rsid w:val="00BA5713"/>
    <w:rsid w:val="00BA6374"/>
    <w:rsid w:val="00BA6F89"/>
    <w:rsid w:val="00BB2663"/>
    <w:rsid w:val="00BC0BFB"/>
    <w:rsid w:val="00BC2422"/>
    <w:rsid w:val="00BC5D27"/>
    <w:rsid w:val="00BC6131"/>
    <w:rsid w:val="00BC628F"/>
    <w:rsid w:val="00BC67F6"/>
    <w:rsid w:val="00BC729D"/>
    <w:rsid w:val="00BC7EB0"/>
    <w:rsid w:val="00BD3DF4"/>
    <w:rsid w:val="00BD3EBC"/>
    <w:rsid w:val="00BD570F"/>
    <w:rsid w:val="00BD60D4"/>
    <w:rsid w:val="00BE0569"/>
    <w:rsid w:val="00BE235C"/>
    <w:rsid w:val="00BE39A1"/>
    <w:rsid w:val="00BE573D"/>
    <w:rsid w:val="00BF051B"/>
    <w:rsid w:val="00BF1A77"/>
    <w:rsid w:val="00BF1B74"/>
    <w:rsid w:val="00BF307C"/>
    <w:rsid w:val="00BF63F9"/>
    <w:rsid w:val="00C032CC"/>
    <w:rsid w:val="00C03940"/>
    <w:rsid w:val="00C04390"/>
    <w:rsid w:val="00C0518F"/>
    <w:rsid w:val="00C05D8B"/>
    <w:rsid w:val="00C05FC7"/>
    <w:rsid w:val="00C06DFF"/>
    <w:rsid w:val="00C11175"/>
    <w:rsid w:val="00C12AEE"/>
    <w:rsid w:val="00C1322B"/>
    <w:rsid w:val="00C216DB"/>
    <w:rsid w:val="00C21E11"/>
    <w:rsid w:val="00C243CB"/>
    <w:rsid w:val="00C2463B"/>
    <w:rsid w:val="00C249C8"/>
    <w:rsid w:val="00C26908"/>
    <w:rsid w:val="00C279CE"/>
    <w:rsid w:val="00C27E3D"/>
    <w:rsid w:val="00C3103B"/>
    <w:rsid w:val="00C321A3"/>
    <w:rsid w:val="00C324C0"/>
    <w:rsid w:val="00C36106"/>
    <w:rsid w:val="00C369DC"/>
    <w:rsid w:val="00C41CFE"/>
    <w:rsid w:val="00C50C1B"/>
    <w:rsid w:val="00C52494"/>
    <w:rsid w:val="00C52EF5"/>
    <w:rsid w:val="00C54B08"/>
    <w:rsid w:val="00C60767"/>
    <w:rsid w:val="00C64244"/>
    <w:rsid w:val="00C64E8F"/>
    <w:rsid w:val="00C65CC0"/>
    <w:rsid w:val="00C67367"/>
    <w:rsid w:val="00C67AF3"/>
    <w:rsid w:val="00C70CA2"/>
    <w:rsid w:val="00C71B0D"/>
    <w:rsid w:val="00C7798C"/>
    <w:rsid w:val="00C81F11"/>
    <w:rsid w:val="00C81F93"/>
    <w:rsid w:val="00C83D80"/>
    <w:rsid w:val="00C840E1"/>
    <w:rsid w:val="00C85C02"/>
    <w:rsid w:val="00C8645A"/>
    <w:rsid w:val="00C87FB0"/>
    <w:rsid w:val="00C91C95"/>
    <w:rsid w:val="00C91D07"/>
    <w:rsid w:val="00C92662"/>
    <w:rsid w:val="00C937AB"/>
    <w:rsid w:val="00C94822"/>
    <w:rsid w:val="00C97796"/>
    <w:rsid w:val="00CA0C23"/>
    <w:rsid w:val="00CA0E26"/>
    <w:rsid w:val="00CA3109"/>
    <w:rsid w:val="00CA3EB3"/>
    <w:rsid w:val="00CA7022"/>
    <w:rsid w:val="00CA7F2D"/>
    <w:rsid w:val="00CB1C63"/>
    <w:rsid w:val="00CB278D"/>
    <w:rsid w:val="00CB3271"/>
    <w:rsid w:val="00CB3C73"/>
    <w:rsid w:val="00CC0750"/>
    <w:rsid w:val="00CC0C02"/>
    <w:rsid w:val="00CC1977"/>
    <w:rsid w:val="00CC4608"/>
    <w:rsid w:val="00CC5EA5"/>
    <w:rsid w:val="00CC6092"/>
    <w:rsid w:val="00CC75A6"/>
    <w:rsid w:val="00CD211A"/>
    <w:rsid w:val="00CD367F"/>
    <w:rsid w:val="00CD5F37"/>
    <w:rsid w:val="00CD7486"/>
    <w:rsid w:val="00CE29D5"/>
    <w:rsid w:val="00CE70BA"/>
    <w:rsid w:val="00CE780E"/>
    <w:rsid w:val="00CF1F15"/>
    <w:rsid w:val="00CF28D8"/>
    <w:rsid w:val="00CF3553"/>
    <w:rsid w:val="00CF4D4C"/>
    <w:rsid w:val="00CF50BD"/>
    <w:rsid w:val="00CF63C8"/>
    <w:rsid w:val="00CF752F"/>
    <w:rsid w:val="00D000CF"/>
    <w:rsid w:val="00D00AB4"/>
    <w:rsid w:val="00D0291A"/>
    <w:rsid w:val="00D06237"/>
    <w:rsid w:val="00D07E87"/>
    <w:rsid w:val="00D12272"/>
    <w:rsid w:val="00D123AB"/>
    <w:rsid w:val="00D144AE"/>
    <w:rsid w:val="00D1476A"/>
    <w:rsid w:val="00D155AB"/>
    <w:rsid w:val="00D204FF"/>
    <w:rsid w:val="00D20E48"/>
    <w:rsid w:val="00D25018"/>
    <w:rsid w:val="00D253B8"/>
    <w:rsid w:val="00D339ED"/>
    <w:rsid w:val="00D361A6"/>
    <w:rsid w:val="00D365F1"/>
    <w:rsid w:val="00D37121"/>
    <w:rsid w:val="00D409F3"/>
    <w:rsid w:val="00D412F6"/>
    <w:rsid w:val="00D41878"/>
    <w:rsid w:val="00D42C43"/>
    <w:rsid w:val="00D437E0"/>
    <w:rsid w:val="00D45F48"/>
    <w:rsid w:val="00D47EB3"/>
    <w:rsid w:val="00D505E5"/>
    <w:rsid w:val="00D50B03"/>
    <w:rsid w:val="00D55907"/>
    <w:rsid w:val="00D56B57"/>
    <w:rsid w:val="00D56D68"/>
    <w:rsid w:val="00D601FE"/>
    <w:rsid w:val="00D60345"/>
    <w:rsid w:val="00D619D4"/>
    <w:rsid w:val="00D62869"/>
    <w:rsid w:val="00D63EC2"/>
    <w:rsid w:val="00D6488C"/>
    <w:rsid w:val="00D67EFC"/>
    <w:rsid w:val="00D70DF1"/>
    <w:rsid w:val="00D7163A"/>
    <w:rsid w:val="00D7317A"/>
    <w:rsid w:val="00D7343B"/>
    <w:rsid w:val="00D736F5"/>
    <w:rsid w:val="00D76F55"/>
    <w:rsid w:val="00D77223"/>
    <w:rsid w:val="00D77E0B"/>
    <w:rsid w:val="00D77F33"/>
    <w:rsid w:val="00D819F2"/>
    <w:rsid w:val="00D81BF6"/>
    <w:rsid w:val="00D81D9B"/>
    <w:rsid w:val="00D82114"/>
    <w:rsid w:val="00D82784"/>
    <w:rsid w:val="00D8329B"/>
    <w:rsid w:val="00D87DE9"/>
    <w:rsid w:val="00D90DE9"/>
    <w:rsid w:val="00D91CAD"/>
    <w:rsid w:val="00D94083"/>
    <w:rsid w:val="00D95250"/>
    <w:rsid w:val="00D95EA5"/>
    <w:rsid w:val="00D971E0"/>
    <w:rsid w:val="00DA3817"/>
    <w:rsid w:val="00DA4B96"/>
    <w:rsid w:val="00DA632A"/>
    <w:rsid w:val="00DB00B4"/>
    <w:rsid w:val="00DB1145"/>
    <w:rsid w:val="00DB23FC"/>
    <w:rsid w:val="00DB350F"/>
    <w:rsid w:val="00DB419C"/>
    <w:rsid w:val="00DB42FC"/>
    <w:rsid w:val="00DB4C4C"/>
    <w:rsid w:val="00DC1272"/>
    <w:rsid w:val="00DC1527"/>
    <w:rsid w:val="00DC327A"/>
    <w:rsid w:val="00DC44A1"/>
    <w:rsid w:val="00DD10A3"/>
    <w:rsid w:val="00DD29CC"/>
    <w:rsid w:val="00DD3A15"/>
    <w:rsid w:val="00DD4F1A"/>
    <w:rsid w:val="00DE03F4"/>
    <w:rsid w:val="00DE15AF"/>
    <w:rsid w:val="00DE42BF"/>
    <w:rsid w:val="00DE461C"/>
    <w:rsid w:val="00DE7424"/>
    <w:rsid w:val="00DF1B33"/>
    <w:rsid w:val="00DF22A6"/>
    <w:rsid w:val="00DF27B2"/>
    <w:rsid w:val="00DF2AC4"/>
    <w:rsid w:val="00DF330A"/>
    <w:rsid w:val="00DF48AF"/>
    <w:rsid w:val="00DF72A9"/>
    <w:rsid w:val="00DF76F3"/>
    <w:rsid w:val="00E0097B"/>
    <w:rsid w:val="00E00FB6"/>
    <w:rsid w:val="00E02C8B"/>
    <w:rsid w:val="00E02F2A"/>
    <w:rsid w:val="00E03C7E"/>
    <w:rsid w:val="00E0421B"/>
    <w:rsid w:val="00E05758"/>
    <w:rsid w:val="00E07CDF"/>
    <w:rsid w:val="00E12BD5"/>
    <w:rsid w:val="00E14577"/>
    <w:rsid w:val="00E16D8B"/>
    <w:rsid w:val="00E204F4"/>
    <w:rsid w:val="00E219AA"/>
    <w:rsid w:val="00E30F2F"/>
    <w:rsid w:val="00E31723"/>
    <w:rsid w:val="00E32D18"/>
    <w:rsid w:val="00E33C13"/>
    <w:rsid w:val="00E35866"/>
    <w:rsid w:val="00E35AAD"/>
    <w:rsid w:val="00E35CDD"/>
    <w:rsid w:val="00E360DE"/>
    <w:rsid w:val="00E41EAA"/>
    <w:rsid w:val="00E43E7F"/>
    <w:rsid w:val="00E463D1"/>
    <w:rsid w:val="00E477D2"/>
    <w:rsid w:val="00E51F46"/>
    <w:rsid w:val="00E527E4"/>
    <w:rsid w:val="00E55067"/>
    <w:rsid w:val="00E55881"/>
    <w:rsid w:val="00E5617B"/>
    <w:rsid w:val="00E56A65"/>
    <w:rsid w:val="00E600E6"/>
    <w:rsid w:val="00E60695"/>
    <w:rsid w:val="00E607F0"/>
    <w:rsid w:val="00E60E82"/>
    <w:rsid w:val="00E62F11"/>
    <w:rsid w:val="00E640AC"/>
    <w:rsid w:val="00E643C2"/>
    <w:rsid w:val="00E65295"/>
    <w:rsid w:val="00E65B8C"/>
    <w:rsid w:val="00E66812"/>
    <w:rsid w:val="00E67137"/>
    <w:rsid w:val="00E74EBE"/>
    <w:rsid w:val="00E76752"/>
    <w:rsid w:val="00E801EA"/>
    <w:rsid w:val="00E82DAE"/>
    <w:rsid w:val="00E843CC"/>
    <w:rsid w:val="00E84D1C"/>
    <w:rsid w:val="00E865F3"/>
    <w:rsid w:val="00E866C3"/>
    <w:rsid w:val="00E8718B"/>
    <w:rsid w:val="00E931C2"/>
    <w:rsid w:val="00E9496A"/>
    <w:rsid w:val="00EA2C79"/>
    <w:rsid w:val="00EA3B83"/>
    <w:rsid w:val="00EA78D4"/>
    <w:rsid w:val="00EB0673"/>
    <w:rsid w:val="00EB0E04"/>
    <w:rsid w:val="00EB2537"/>
    <w:rsid w:val="00EB2930"/>
    <w:rsid w:val="00EB2D65"/>
    <w:rsid w:val="00EB5B19"/>
    <w:rsid w:val="00EC0F10"/>
    <w:rsid w:val="00EC1B69"/>
    <w:rsid w:val="00EC1C19"/>
    <w:rsid w:val="00EC204A"/>
    <w:rsid w:val="00EC4E2C"/>
    <w:rsid w:val="00EC4E60"/>
    <w:rsid w:val="00EC5B09"/>
    <w:rsid w:val="00EC5B4F"/>
    <w:rsid w:val="00EC6E4A"/>
    <w:rsid w:val="00ED1715"/>
    <w:rsid w:val="00ED20E6"/>
    <w:rsid w:val="00ED3850"/>
    <w:rsid w:val="00ED514B"/>
    <w:rsid w:val="00ED5D5E"/>
    <w:rsid w:val="00ED633B"/>
    <w:rsid w:val="00ED6AE4"/>
    <w:rsid w:val="00EE0FA8"/>
    <w:rsid w:val="00EE118F"/>
    <w:rsid w:val="00EE21FC"/>
    <w:rsid w:val="00EE512C"/>
    <w:rsid w:val="00EE52A9"/>
    <w:rsid w:val="00EE591A"/>
    <w:rsid w:val="00EE6241"/>
    <w:rsid w:val="00EF0E49"/>
    <w:rsid w:val="00EF1650"/>
    <w:rsid w:val="00EF2828"/>
    <w:rsid w:val="00EF3B02"/>
    <w:rsid w:val="00EF5683"/>
    <w:rsid w:val="00EF7F4A"/>
    <w:rsid w:val="00F00C45"/>
    <w:rsid w:val="00F02548"/>
    <w:rsid w:val="00F046BD"/>
    <w:rsid w:val="00F04704"/>
    <w:rsid w:val="00F06604"/>
    <w:rsid w:val="00F07E6E"/>
    <w:rsid w:val="00F10E8E"/>
    <w:rsid w:val="00F114DA"/>
    <w:rsid w:val="00F132C5"/>
    <w:rsid w:val="00F160F0"/>
    <w:rsid w:val="00F22277"/>
    <w:rsid w:val="00F24017"/>
    <w:rsid w:val="00F248DD"/>
    <w:rsid w:val="00F252DD"/>
    <w:rsid w:val="00F26FA5"/>
    <w:rsid w:val="00F31979"/>
    <w:rsid w:val="00F366F0"/>
    <w:rsid w:val="00F36FE4"/>
    <w:rsid w:val="00F4205B"/>
    <w:rsid w:val="00F42627"/>
    <w:rsid w:val="00F42E28"/>
    <w:rsid w:val="00F43F85"/>
    <w:rsid w:val="00F447B2"/>
    <w:rsid w:val="00F46ACA"/>
    <w:rsid w:val="00F46E02"/>
    <w:rsid w:val="00F4795C"/>
    <w:rsid w:val="00F5063B"/>
    <w:rsid w:val="00F51064"/>
    <w:rsid w:val="00F5255B"/>
    <w:rsid w:val="00F52B71"/>
    <w:rsid w:val="00F56116"/>
    <w:rsid w:val="00F619FB"/>
    <w:rsid w:val="00F63151"/>
    <w:rsid w:val="00F66ECB"/>
    <w:rsid w:val="00F67088"/>
    <w:rsid w:val="00F70908"/>
    <w:rsid w:val="00F7123E"/>
    <w:rsid w:val="00F749B3"/>
    <w:rsid w:val="00F75780"/>
    <w:rsid w:val="00F771B7"/>
    <w:rsid w:val="00F80DFA"/>
    <w:rsid w:val="00F829D0"/>
    <w:rsid w:val="00F856D1"/>
    <w:rsid w:val="00F93094"/>
    <w:rsid w:val="00F955F6"/>
    <w:rsid w:val="00F97269"/>
    <w:rsid w:val="00FA04F4"/>
    <w:rsid w:val="00FA0B9B"/>
    <w:rsid w:val="00FA32D9"/>
    <w:rsid w:val="00FA45FC"/>
    <w:rsid w:val="00FA5DAE"/>
    <w:rsid w:val="00FA6DD9"/>
    <w:rsid w:val="00FA7F32"/>
    <w:rsid w:val="00FB1AFE"/>
    <w:rsid w:val="00FB2481"/>
    <w:rsid w:val="00FB45AD"/>
    <w:rsid w:val="00FB7731"/>
    <w:rsid w:val="00FB7A14"/>
    <w:rsid w:val="00FC27B8"/>
    <w:rsid w:val="00FC3954"/>
    <w:rsid w:val="00FC5842"/>
    <w:rsid w:val="00FC79B7"/>
    <w:rsid w:val="00FD0E38"/>
    <w:rsid w:val="00FD3285"/>
    <w:rsid w:val="00FD332C"/>
    <w:rsid w:val="00FD39AF"/>
    <w:rsid w:val="00FD745C"/>
    <w:rsid w:val="00FD7659"/>
    <w:rsid w:val="00FE4C01"/>
    <w:rsid w:val="00FE5252"/>
    <w:rsid w:val="00FE6599"/>
    <w:rsid w:val="00FF299C"/>
    <w:rsid w:val="00FF327D"/>
    <w:rsid w:val="00FF42C6"/>
    <w:rsid w:val="00FF6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DF47B2"/>
  <w15:chartTrackingRefBased/>
  <w15:docId w15:val="{05961DED-8671-4ABF-9419-6C6F4AE33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Body Text 2" w:uiPriority="99"/>
    <w:lsdException w:name="Body Text 3" w:uiPriority="99"/>
    <w:lsdException w:name="Body Text Indent 2" w:qFormat="1"/>
    <w:lsdException w:name="Hyperlink" w:uiPriority="99"/>
    <w:lsdException w:name="Followed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4390"/>
    <w:rPr>
      <w:lang w:val="ru-RU" w:eastAsia="ru-RU"/>
    </w:rPr>
  </w:style>
  <w:style w:type="paragraph" w:styleId="1">
    <w:name w:val="heading 1"/>
    <w:basedOn w:val="a"/>
    <w:next w:val="a"/>
    <w:link w:val="10"/>
    <w:qFormat/>
    <w:pPr>
      <w:keepNext/>
      <w:autoSpaceDE w:val="0"/>
      <w:autoSpaceDN w:val="0"/>
      <w:adjustRightInd w:val="0"/>
      <w:spacing w:line="360" w:lineRule="auto"/>
      <w:jc w:val="center"/>
      <w:outlineLvl w:val="0"/>
    </w:pPr>
    <w:rPr>
      <w:b/>
      <w:bCs/>
      <w:color w:val="000000"/>
      <w:szCs w:val="16"/>
    </w:rPr>
  </w:style>
  <w:style w:type="paragraph" w:styleId="2">
    <w:name w:val="heading 2"/>
    <w:basedOn w:val="a"/>
    <w:next w:val="a"/>
    <w:link w:val="20"/>
    <w:qFormat/>
    <w:rsid w:val="00590494"/>
    <w:pPr>
      <w:keepNext/>
      <w:spacing w:before="240" w:after="60"/>
      <w:outlineLvl w:val="1"/>
    </w:pPr>
    <w:rPr>
      <w:rFonts w:ascii="Arial" w:hAnsi="Arial" w:cs="Arial"/>
      <w:b/>
      <w:bCs/>
      <w:i/>
      <w:iCs/>
      <w:sz w:val="28"/>
      <w:szCs w:val="28"/>
    </w:rPr>
  </w:style>
  <w:style w:type="paragraph" w:styleId="3">
    <w:name w:val="heading 3"/>
    <w:basedOn w:val="a"/>
    <w:next w:val="a"/>
    <w:link w:val="30"/>
    <w:qFormat/>
    <w:pPr>
      <w:keepNext/>
      <w:jc w:val="center"/>
      <w:outlineLvl w:val="2"/>
    </w:pPr>
    <w:rPr>
      <w:b/>
      <w:bCs/>
      <w:sz w:val="16"/>
      <w:szCs w:val="24"/>
    </w:rPr>
  </w:style>
  <w:style w:type="paragraph" w:styleId="4">
    <w:name w:val="heading 4"/>
    <w:basedOn w:val="a"/>
    <w:next w:val="a"/>
    <w:link w:val="40"/>
    <w:qFormat/>
    <w:rsid w:val="00C04390"/>
    <w:pPr>
      <w:keepNext/>
      <w:spacing w:before="240" w:after="60"/>
      <w:outlineLvl w:val="3"/>
    </w:pPr>
    <w:rPr>
      <w:b/>
      <w:bCs/>
      <w:sz w:val="28"/>
      <w:szCs w:val="28"/>
    </w:rPr>
  </w:style>
  <w:style w:type="paragraph" w:styleId="5">
    <w:name w:val="heading 5"/>
    <w:basedOn w:val="a"/>
    <w:next w:val="a"/>
    <w:link w:val="50"/>
    <w:unhideWhenUsed/>
    <w:qFormat/>
    <w:rsid w:val="008A3133"/>
    <w:pPr>
      <w:keepNext/>
      <w:keepLines/>
      <w:spacing w:before="220" w:after="40"/>
      <w:outlineLvl w:val="4"/>
    </w:pPr>
    <w:rPr>
      <w:b/>
      <w:bCs/>
      <w:sz w:val="22"/>
      <w:szCs w:val="22"/>
      <w:lang w:val="ru"/>
    </w:rPr>
  </w:style>
  <w:style w:type="paragraph" w:styleId="6">
    <w:name w:val="heading 6"/>
    <w:basedOn w:val="a"/>
    <w:next w:val="a"/>
    <w:link w:val="60"/>
    <w:unhideWhenUsed/>
    <w:qFormat/>
    <w:rsid w:val="00406964"/>
    <w:pPr>
      <w:keepNext/>
      <w:keepLines/>
      <w:spacing w:before="40"/>
      <w:outlineLvl w:val="5"/>
    </w:pPr>
    <w:rPr>
      <w:rFonts w:ascii="Cambria" w:hAnsi="Cambria"/>
      <w:i/>
      <w:iCs/>
      <w:color w:val="243F60"/>
      <w:sz w:val="24"/>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link w:val="a6"/>
    <w:uiPriority w:val="99"/>
    <w:pPr>
      <w:tabs>
        <w:tab w:val="center" w:pos="4153"/>
        <w:tab w:val="right" w:pos="8306"/>
      </w:tabs>
    </w:pPr>
  </w:style>
  <w:style w:type="paragraph" w:styleId="a7">
    <w:name w:val="Body Text"/>
    <w:basedOn w:val="a"/>
    <w:link w:val="a8"/>
    <w:pPr>
      <w:jc w:val="center"/>
    </w:pPr>
    <w:rPr>
      <w:b/>
      <w:lang w:val="uk-UA"/>
    </w:rPr>
  </w:style>
  <w:style w:type="paragraph" w:styleId="a9">
    <w:name w:val="Body Text Indent"/>
    <w:basedOn w:val="a"/>
    <w:link w:val="aa"/>
    <w:pPr>
      <w:ind w:firstLine="709"/>
      <w:jc w:val="both"/>
    </w:pPr>
    <w:rPr>
      <w:lang w:val="uk-UA"/>
    </w:rPr>
  </w:style>
  <w:style w:type="paragraph" w:customStyle="1" w:styleId="ab">
    <w:name w:val="Îáû÷íûé"/>
    <w:uiPriority w:val="99"/>
    <w:rPr>
      <w:lang w:val="ru-RU" w:eastAsia="ru-RU"/>
    </w:rPr>
  </w:style>
  <w:style w:type="paragraph" w:customStyle="1" w:styleId="ac">
    <w:name w:val="Îñíîâíîé òåêñò"/>
    <w:basedOn w:val="ab"/>
    <w:uiPriority w:val="99"/>
    <w:pPr>
      <w:spacing w:after="160"/>
      <w:ind w:firstLine="720"/>
      <w:jc w:val="both"/>
    </w:pPr>
  </w:style>
  <w:style w:type="paragraph" w:styleId="21">
    <w:name w:val="Body Text 2"/>
    <w:basedOn w:val="a"/>
    <w:link w:val="22"/>
    <w:uiPriority w:val="99"/>
    <w:pPr>
      <w:jc w:val="both"/>
    </w:pPr>
    <w:rPr>
      <w:lang w:val="uk-UA"/>
    </w:rPr>
  </w:style>
  <w:style w:type="character" w:styleId="ad">
    <w:name w:val="page number"/>
    <w:basedOn w:val="a0"/>
    <w:uiPriority w:val="99"/>
  </w:style>
  <w:style w:type="paragraph" w:styleId="31">
    <w:name w:val="Body Text 3"/>
    <w:basedOn w:val="a"/>
    <w:link w:val="32"/>
    <w:uiPriority w:val="99"/>
    <w:rPr>
      <w:sz w:val="16"/>
      <w:lang w:val="uk-UA"/>
    </w:rPr>
  </w:style>
  <w:style w:type="paragraph" w:styleId="23">
    <w:name w:val="Body Text Indent 2"/>
    <w:basedOn w:val="a"/>
    <w:link w:val="24"/>
    <w:qFormat/>
    <w:pPr>
      <w:autoSpaceDE w:val="0"/>
      <w:autoSpaceDN w:val="0"/>
      <w:adjustRightInd w:val="0"/>
      <w:ind w:firstLine="708"/>
      <w:jc w:val="both"/>
    </w:pPr>
    <w:rPr>
      <w:rFonts w:ascii="Times New Roman CYR" w:hAnsi="Times New Roman CYR"/>
    </w:rPr>
  </w:style>
  <w:style w:type="character" w:styleId="ae">
    <w:name w:val="Hyperlink"/>
    <w:uiPriority w:val="99"/>
    <w:rsid w:val="009E7FE2"/>
    <w:rPr>
      <w:color w:val="0000FF"/>
      <w:u w:val="single"/>
    </w:rPr>
  </w:style>
  <w:style w:type="paragraph" w:styleId="af">
    <w:name w:val="Plain Text"/>
    <w:basedOn w:val="a"/>
    <w:link w:val="af0"/>
    <w:uiPriority w:val="99"/>
    <w:rsid w:val="00B651BC"/>
    <w:rPr>
      <w:rFonts w:ascii="Courier New" w:hAnsi="Courier New"/>
      <w:szCs w:val="24"/>
    </w:rPr>
  </w:style>
  <w:style w:type="paragraph" w:customStyle="1" w:styleId="af1">
    <w:name w:val="ТекстСтатті"/>
    <w:basedOn w:val="a"/>
    <w:link w:val="af2"/>
    <w:uiPriority w:val="99"/>
    <w:rsid w:val="003C311F"/>
    <w:pPr>
      <w:widowControl w:val="0"/>
      <w:ind w:firstLine="720"/>
      <w:jc w:val="both"/>
    </w:pPr>
  </w:style>
  <w:style w:type="character" w:customStyle="1" w:styleId="af2">
    <w:name w:val="ТекстСтатті Знак"/>
    <w:link w:val="af1"/>
    <w:uiPriority w:val="99"/>
    <w:rsid w:val="003C311F"/>
    <w:rPr>
      <w:lang w:val="ru-RU" w:eastAsia="ru-RU" w:bidi="ar-SA"/>
    </w:rPr>
  </w:style>
  <w:style w:type="paragraph" w:customStyle="1" w:styleId="af3">
    <w:name w:val="Анотація"/>
    <w:basedOn w:val="af1"/>
    <w:uiPriority w:val="99"/>
    <w:rsid w:val="003C311F"/>
    <w:rPr>
      <w:rFonts w:ascii="Tahoma" w:hAnsi="Tahoma"/>
      <w:i/>
      <w:iCs/>
      <w:sz w:val="18"/>
    </w:rPr>
  </w:style>
  <w:style w:type="paragraph" w:customStyle="1" w:styleId="af4">
    <w:name w:val="Формула"/>
    <w:basedOn w:val="a"/>
    <w:rsid w:val="003C311F"/>
    <w:pPr>
      <w:widowControl w:val="0"/>
      <w:jc w:val="right"/>
    </w:pPr>
  </w:style>
  <w:style w:type="paragraph" w:customStyle="1" w:styleId="0">
    <w:name w:val="Відступ0ТекстСтатті"/>
    <w:basedOn w:val="af1"/>
    <w:uiPriority w:val="99"/>
    <w:rsid w:val="003C311F"/>
    <w:pPr>
      <w:ind w:firstLine="0"/>
    </w:pPr>
  </w:style>
  <w:style w:type="paragraph" w:customStyle="1" w:styleId="af5">
    <w:name w:val="Секція"/>
    <w:basedOn w:val="a"/>
    <w:uiPriority w:val="99"/>
    <w:rsid w:val="003C311F"/>
    <w:pPr>
      <w:widowControl w:val="0"/>
      <w:ind w:left="720"/>
    </w:pPr>
    <w:rPr>
      <w:b/>
      <w:bCs/>
    </w:rPr>
  </w:style>
  <w:style w:type="paragraph" w:customStyle="1" w:styleId="af6">
    <w:name w:val="УДК"/>
    <w:basedOn w:val="a"/>
    <w:uiPriority w:val="99"/>
    <w:rsid w:val="003C311F"/>
    <w:rPr>
      <w:snapToGrid w:val="0"/>
      <w:sz w:val="24"/>
    </w:rPr>
  </w:style>
  <w:style w:type="paragraph" w:customStyle="1" w:styleId="af7">
    <w:name w:val="Город"/>
    <w:basedOn w:val="a"/>
    <w:uiPriority w:val="99"/>
    <w:rsid w:val="003C311F"/>
    <w:rPr>
      <w:sz w:val="16"/>
    </w:rPr>
  </w:style>
  <w:style w:type="paragraph" w:customStyle="1" w:styleId="af8">
    <w:name w:val="НазваСтатті"/>
    <w:basedOn w:val="a"/>
    <w:uiPriority w:val="99"/>
    <w:rsid w:val="003C311F"/>
    <w:pPr>
      <w:jc w:val="center"/>
    </w:pPr>
    <w:rPr>
      <w:b/>
      <w:bCs/>
      <w:caps/>
      <w:sz w:val="24"/>
    </w:rPr>
  </w:style>
  <w:style w:type="paragraph" w:customStyle="1" w:styleId="af9">
    <w:name w:val="Автор"/>
    <w:basedOn w:val="af4"/>
    <w:uiPriority w:val="99"/>
    <w:rsid w:val="003C311F"/>
    <w:pPr>
      <w:jc w:val="left"/>
    </w:pPr>
    <w:rPr>
      <w:b/>
      <w:sz w:val="24"/>
      <w:szCs w:val="24"/>
    </w:rPr>
  </w:style>
  <w:style w:type="paragraph" w:customStyle="1" w:styleId="100">
    <w:name w:val="ФормулаЦентр10пт"/>
    <w:basedOn w:val="a"/>
    <w:link w:val="101"/>
    <w:uiPriority w:val="99"/>
    <w:rsid w:val="003C311F"/>
    <w:pPr>
      <w:widowControl w:val="0"/>
      <w:jc w:val="center"/>
    </w:pPr>
  </w:style>
  <w:style w:type="character" w:customStyle="1" w:styleId="101">
    <w:name w:val="ФормулаЦентр10пт Знак"/>
    <w:link w:val="100"/>
    <w:uiPriority w:val="99"/>
    <w:rsid w:val="003C311F"/>
    <w:rPr>
      <w:lang w:val="ru-RU" w:eastAsia="ru-RU" w:bidi="ar-SA"/>
    </w:rPr>
  </w:style>
  <w:style w:type="paragraph" w:customStyle="1" w:styleId="Info">
    <w:name w:val="АвторInfo"/>
    <w:basedOn w:val="af9"/>
    <w:uiPriority w:val="99"/>
    <w:rsid w:val="003C311F"/>
    <w:rPr>
      <w:rFonts w:ascii="Tahoma" w:hAnsi="Tahoma"/>
      <w:bCs/>
    </w:rPr>
  </w:style>
  <w:style w:type="paragraph" w:customStyle="1" w:styleId="Info0">
    <w:name w:val="НазваСтаттіInfo"/>
    <w:basedOn w:val="af8"/>
    <w:uiPriority w:val="99"/>
    <w:rsid w:val="003C311F"/>
    <w:rPr>
      <w:rFonts w:ascii="Tahoma" w:hAnsi="Tahoma"/>
    </w:rPr>
  </w:style>
  <w:style w:type="paragraph" w:customStyle="1" w:styleId="afa">
    <w:name w:val="СекціяВідступПісля"/>
    <w:basedOn w:val="af1"/>
    <w:uiPriority w:val="99"/>
    <w:rsid w:val="003C311F"/>
    <w:rPr>
      <w:sz w:val="12"/>
    </w:rPr>
  </w:style>
  <w:style w:type="paragraph" w:customStyle="1" w:styleId="references">
    <w:name w:val="references"/>
    <w:uiPriority w:val="99"/>
    <w:rsid w:val="00E865F3"/>
    <w:pPr>
      <w:numPr>
        <w:numId w:val="1"/>
      </w:numPr>
      <w:spacing w:after="50" w:line="180" w:lineRule="exact"/>
      <w:jc w:val="both"/>
    </w:pPr>
    <w:rPr>
      <w:noProof/>
      <w:sz w:val="16"/>
      <w:szCs w:val="16"/>
    </w:rPr>
  </w:style>
  <w:style w:type="paragraph" w:customStyle="1" w:styleId="para">
    <w:name w:val="para"/>
    <w:basedOn w:val="a"/>
    <w:uiPriority w:val="99"/>
    <w:rsid w:val="00E865F3"/>
    <w:pPr>
      <w:spacing w:before="100" w:beforeAutospacing="1" w:after="100" w:afterAutospacing="1"/>
    </w:pPr>
    <w:rPr>
      <w:sz w:val="24"/>
      <w:szCs w:val="24"/>
    </w:rPr>
  </w:style>
  <w:style w:type="paragraph" w:styleId="afb">
    <w:name w:val="Normal (Web)"/>
    <w:basedOn w:val="a"/>
    <w:uiPriority w:val="99"/>
    <w:rsid w:val="009568D5"/>
    <w:pPr>
      <w:spacing w:before="100" w:beforeAutospacing="1" w:after="100" w:afterAutospacing="1"/>
    </w:pPr>
    <w:rPr>
      <w:sz w:val="24"/>
      <w:szCs w:val="24"/>
    </w:rPr>
  </w:style>
  <w:style w:type="character" w:styleId="afc">
    <w:name w:val="Emphasis"/>
    <w:uiPriority w:val="20"/>
    <w:qFormat/>
    <w:rsid w:val="00590494"/>
    <w:rPr>
      <w:i/>
      <w:iCs/>
    </w:rPr>
  </w:style>
  <w:style w:type="character" w:customStyle="1" w:styleId="separator">
    <w:name w:val="separator"/>
    <w:basedOn w:val="a0"/>
    <w:uiPriority w:val="99"/>
    <w:rsid w:val="00590494"/>
  </w:style>
  <w:style w:type="character" w:customStyle="1" w:styleId="author">
    <w:name w:val="author"/>
    <w:basedOn w:val="a0"/>
    <w:uiPriority w:val="99"/>
    <w:rsid w:val="00590494"/>
  </w:style>
  <w:style w:type="character" w:customStyle="1" w:styleId="textgiven-name">
    <w:name w:val="text given-name"/>
    <w:basedOn w:val="a0"/>
    <w:uiPriority w:val="99"/>
    <w:rsid w:val="00590494"/>
  </w:style>
  <w:style w:type="character" w:customStyle="1" w:styleId="textsurname">
    <w:name w:val="text surname"/>
    <w:basedOn w:val="a0"/>
    <w:uiPriority w:val="99"/>
    <w:rsid w:val="00590494"/>
  </w:style>
  <w:style w:type="character" w:customStyle="1" w:styleId="author-ref">
    <w:name w:val="author-ref"/>
    <w:basedOn w:val="a0"/>
    <w:uiPriority w:val="99"/>
    <w:rsid w:val="00590494"/>
  </w:style>
  <w:style w:type="character" w:customStyle="1" w:styleId="journaltitle">
    <w:name w:val="journaltitle"/>
    <w:basedOn w:val="a0"/>
    <w:uiPriority w:val="99"/>
    <w:rsid w:val="002F599F"/>
  </w:style>
  <w:style w:type="paragraph" w:customStyle="1" w:styleId="icon--meta-keyline">
    <w:name w:val="icon--meta-keyline"/>
    <w:basedOn w:val="a"/>
    <w:uiPriority w:val="99"/>
    <w:rsid w:val="002F599F"/>
    <w:pPr>
      <w:spacing w:before="100" w:beforeAutospacing="1" w:after="100" w:afterAutospacing="1"/>
    </w:pPr>
    <w:rPr>
      <w:sz w:val="24"/>
      <w:szCs w:val="24"/>
    </w:rPr>
  </w:style>
  <w:style w:type="character" w:customStyle="1" w:styleId="articlecitationyear">
    <w:name w:val="articlecitation_year"/>
    <w:basedOn w:val="a0"/>
    <w:uiPriority w:val="99"/>
    <w:rsid w:val="002F599F"/>
  </w:style>
  <w:style w:type="character" w:customStyle="1" w:styleId="articlecitationvolume">
    <w:name w:val="articlecitation_volume"/>
    <w:basedOn w:val="a0"/>
    <w:uiPriority w:val="99"/>
    <w:rsid w:val="002F599F"/>
  </w:style>
  <w:style w:type="character" w:customStyle="1" w:styleId="articlecitationpages">
    <w:name w:val="articlecitation_pages"/>
    <w:basedOn w:val="a0"/>
    <w:uiPriority w:val="99"/>
    <w:rsid w:val="002F599F"/>
  </w:style>
  <w:style w:type="character" w:customStyle="1" w:styleId="u-inline-blocku-ml-4">
    <w:name w:val="u-inline-block u-ml-4"/>
    <w:basedOn w:val="a0"/>
    <w:uiPriority w:val="99"/>
    <w:rsid w:val="002F599F"/>
  </w:style>
  <w:style w:type="character" w:customStyle="1" w:styleId="authorsname">
    <w:name w:val="authors__name"/>
    <w:basedOn w:val="a0"/>
    <w:uiPriority w:val="99"/>
    <w:rsid w:val="002F599F"/>
  </w:style>
  <w:style w:type="character" w:customStyle="1" w:styleId="authorscontact">
    <w:name w:val="authors__contact"/>
    <w:basedOn w:val="a0"/>
    <w:uiPriority w:val="99"/>
    <w:rsid w:val="002F599F"/>
  </w:style>
  <w:style w:type="character" w:customStyle="1" w:styleId="abstract">
    <w:name w:val="abstract"/>
    <w:basedOn w:val="a0"/>
    <w:uiPriority w:val="99"/>
    <w:rsid w:val="00D06237"/>
  </w:style>
  <w:style w:type="character" w:customStyle="1" w:styleId="authornames">
    <w:name w:val="authornames"/>
    <w:basedOn w:val="a0"/>
    <w:uiPriority w:val="99"/>
    <w:rsid w:val="006A10F9"/>
  </w:style>
  <w:style w:type="character" w:customStyle="1" w:styleId="spanplus">
    <w:name w:val="spanplus"/>
    <w:basedOn w:val="a0"/>
    <w:uiPriority w:val="99"/>
    <w:rsid w:val="006A10F9"/>
  </w:style>
  <w:style w:type="character" w:customStyle="1" w:styleId="inlineblock">
    <w:name w:val="inlineblock"/>
    <w:basedOn w:val="a0"/>
    <w:uiPriority w:val="99"/>
    <w:rsid w:val="00705DB4"/>
  </w:style>
  <w:style w:type="character" w:customStyle="1" w:styleId="singlehighlightclass">
    <w:name w:val="single_highlight_class"/>
    <w:basedOn w:val="a0"/>
    <w:uiPriority w:val="99"/>
    <w:rsid w:val="00A76A6E"/>
  </w:style>
  <w:style w:type="character" w:customStyle="1" w:styleId="hlfld-title">
    <w:name w:val="hlfld-title"/>
    <w:basedOn w:val="a0"/>
    <w:uiPriority w:val="99"/>
    <w:rsid w:val="00A76A6E"/>
  </w:style>
  <w:style w:type="character" w:customStyle="1" w:styleId="hlfld-contribauthor">
    <w:name w:val="hlfld-contribauthor"/>
    <w:basedOn w:val="a0"/>
    <w:uiPriority w:val="99"/>
    <w:rsid w:val="00A76A6E"/>
  </w:style>
  <w:style w:type="paragraph" w:customStyle="1" w:styleId="IJOPCMTitle">
    <w:name w:val="IJOPCM Title"/>
    <w:basedOn w:val="1"/>
    <w:uiPriority w:val="99"/>
    <w:rsid w:val="00C04390"/>
    <w:pPr>
      <w:autoSpaceDE/>
      <w:autoSpaceDN/>
      <w:adjustRightInd/>
      <w:spacing w:after="240" w:line="520" w:lineRule="exact"/>
    </w:pPr>
    <w:rPr>
      <w:rFonts w:eastAsia="Batang" w:cs="Arial"/>
      <w:color w:val="auto"/>
      <w:kern w:val="32"/>
      <w:sz w:val="40"/>
      <w:szCs w:val="32"/>
      <w:lang w:val="en-US" w:eastAsia="ko-KR"/>
    </w:rPr>
  </w:style>
  <w:style w:type="paragraph" w:customStyle="1" w:styleId="IJOPCMFigure">
    <w:name w:val="IJOPCM Figure"/>
    <w:basedOn w:val="a"/>
    <w:uiPriority w:val="99"/>
    <w:rsid w:val="00C04390"/>
    <w:pPr>
      <w:jc w:val="center"/>
    </w:pPr>
    <w:rPr>
      <w:rFonts w:eastAsia="Batang"/>
      <w:sz w:val="24"/>
      <w:szCs w:val="24"/>
      <w:lang w:val="en-US" w:eastAsia="ko-KR"/>
    </w:rPr>
  </w:style>
  <w:style w:type="character" w:customStyle="1" w:styleId="a4">
    <w:name w:val="Верхній колонтитул Знак"/>
    <w:link w:val="a3"/>
    <w:uiPriority w:val="99"/>
    <w:rsid w:val="00C04390"/>
    <w:rPr>
      <w:lang w:val="ru-RU" w:eastAsia="ru-RU" w:bidi="ar-SA"/>
    </w:rPr>
  </w:style>
  <w:style w:type="character" w:customStyle="1" w:styleId="a6">
    <w:name w:val="Нижній колонтитул Знак"/>
    <w:link w:val="a5"/>
    <w:uiPriority w:val="99"/>
    <w:rsid w:val="00C04390"/>
    <w:rPr>
      <w:lang w:val="ru-RU" w:eastAsia="ru-RU" w:bidi="ar-SA"/>
    </w:rPr>
  </w:style>
  <w:style w:type="character" w:customStyle="1" w:styleId="value">
    <w:name w:val="value"/>
    <w:basedOn w:val="a0"/>
    <w:rsid w:val="005B2159"/>
  </w:style>
  <w:style w:type="paragraph" w:styleId="afd">
    <w:name w:val="Balloon Text"/>
    <w:basedOn w:val="a"/>
    <w:link w:val="afe"/>
    <w:uiPriority w:val="99"/>
    <w:semiHidden/>
    <w:rsid w:val="00913088"/>
    <w:rPr>
      <w:rFonts w:ascii="Segoe UI" w:hAnsi="Segoe UI" w:cs="Segoe UI"/>
      <w:sz w:val="18"/>
      <w:szCs w:val="18"/>
      <w:lang w:eastAsia="en-US"/>
    </w:rPr>
  </w:style>
  <w:style w:type="character" w:customStyle="1" w:styleId="afe">
    <w:name w:val="Текст у виносці Знак"/>
    <w:link w:val="afd"/>
    <w:uiPriority w:val="99"/>
    <w:semiHidden/>
    <w:locked/>
    <w:rsid w:val="00913088"/>
    <w:rPr>
      <w:rFonts w:ascii="Segoe UI" w:hAnsi="Segoe UI" w:cs="Segoe UI"/>
      <w:sz w:val="18"/>
      <w:szCs w:val="18"/>
      <w:lang w:val="ru-RU" w:eastAsia="en-US" w:bidi="ar-SA"/>
    </w:rPr>
  </w:style>
  <w:style w:type="paragraph" w:customStyle="1" w:styleId="11">
    <w:name w:val="Абзац списка1"/>
    <w:basedOn w:val="a"/>
    <w:qFormat/>
    <w:rsid w:val="00913088"/>
    <w:pPr>
      <w:ind w:left="720"/>
      <w:contextualSpacing/>
    </w:pPr>
    <w:rPr>
      <w:rFonts w:eastAsia="Calibri"/>
      <w:sz w:val="24"/>
      <w:szCs w:val="24"/>
    </w:rPr>
  </w:style>
  <w:style w:type="paragraph" w:styleId="z-">
    <w:name w:val="HTML Top of Form"/>
    <w:basedOn w:val="a"/>
    <w:next w:val="a"/>
    <w:link w:val="z-0"/>
    <w:hidden/>
    <w:uiPriority w:val="99"/>
    <w:rsid w:val="00913088"/>
    <w:pPr>
      <w:pBdr>
        <w:bottom w:val="single" w:sz="6" w:space="1" w:color="auto"/>
      </w:pBdr>
      <w:jc w:val="center"/>
    </w:pPr>
    <w:rPr>
      <w:rFonts w:ascii="Arial" w:eastAsia="Calibri" w:hAnsi="Arial" w:cs="Arial"/>
      <w:vanish/>
      <w:sz w:val="16"/>
      <w:szCs w:val="16"/>
    </w:rPr>
  </w:style>
  <w:style w:type="character" w:customStyle="1" w:styleId="z-0">
    <w:name w:val="z-Початок форми Знак"/>
    <w:link w:val="z-"/>
    <w:uiPriority w:val="99"/>
    <w:locked/>
    <w:rsid w:val="00913088"/>
    <w:rPr>
      <w:rFonts w:ascii="Arial" w:eastAsia="Calibri" w:hAnsi="Arial" w:cs="Arial"/>
      <w:vanish/>
      <w:sz w:val="16"/>
      <w:szCs w:val="16"/>
      <w:lang w:val="ru-RU" w:eastAsia="ru-RU" w:bidi="ar-SA"/>
    </w:rPr>
  </w:style>
  <w:style w:type="table" w:styleId="aff">
    <w:name w:val="Table Grid"/>
    <w:basedOn w:val="a1"/>
    <w:uiPriority w:val="59"/>
    <w:rsid w:val="00913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uiPriority w:val="99"/>
    <w:rsid w:val="00454CB0"/>
  </w:style>
  <w:style w:type="paragraph" w:styleId="HTML">
    <w:name w:val="HTML Preformatted"/>
    <w:basedOn w:val="a"/>
    <w:link w:val="HTML0"/>
    <w:uiPriority w:val="99"/>
    <w:unhideWhenUsed/>
    <w:rsid w:val="00456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ий HTML Знак"/>
    <w:link w:val="HTML"/>
    <w:uiPriority w:val="99"/>
    <w:rsid w:val="00456818"/>
    <w:rPr>
      <w:rFonts w:ascii="Courier New" w:hAnsi="Courier New"/>
      <w:lang w:val="x-none" w:eastAsia="x-none"/>
    </w:rPr>
  </w:style>
  <w:style w:type="paragraph" w:styleId="aff0">
    <w:name w:val="List Paragraph"/>
    <w:basedOn w:val="a"/>
    <w:uiPriority w:val="34"/>
    <w:qFormat/>
    <w:rsid w:val="00E56A65"/>
    <w:pPr>
      <w:ind w:left="720"/>
      <w:contextualSpacing/>
    </w:pPr>
    <w:rPr>
      <w:sz w:val="24"/>
      <w:szCs w:val="24"/>
    </w:rPr>
  </w:style>
  <w:style w:type="paragraph" w:customStyle="1" w:styleId="Default">
    <w:name w:val="Default"/>
    <w:uiPriority w:val="99"/>
    <w:rsid w:val="00B71B65"/>
    <w:pPr>
      <w:autoSpaceDE w:val="0"/>
      <w:autoSpaceDN w:val="0"/>
      <w:adjustRightInd w:val="0"/>
    </w:pPr>
    <w:rPr>
      <w:rFonts w:eastAsia="Calibri"/>
      <w:color w:val="000000"/>
      <w:sz w:val="24"/>
      <w:szCs w:val="24"/>
      <w:lang w:val="ru-RU"/>
    </w:rPr>
  </w:style>
  <w:style w:type="character" w:customStyle="1" w:styleId="text">
    <w:name w:val="text"/>
    <w:basedOn w:val="a0"/>
    <w:rsid w:val="00897A90"/>
  </w:style>
  <w:style w:type="character" w:customStyle="1" w:styleId="title-text">
    <w:name w:val="title-text"/>
    <w:basedOn w:val="a0"/>
    <w:rsid w:val="00897A90"/>
  </w:style>
  <w:style w:type="paragraph" w:customStyle="1" w:styleId="Ref">
    <w:name w:val="Ref"/>
    <w:basedOn w:val="a"/>
    <w:rsid w:val="00225DFC"/>
    <w:pPr>
      <w:keepLines/>
      <w:numPr>
        <w:numId w:val="2"/>
      </w:numPr>
      <w:ind w:left="381"/>
      <w:jc w:val="both"/>
    </w:pPr>
    <w:rPr>
      <w:rFonts w:ascii="Newton" w:hAnsi="Newton"/>
    </w:rPr>
  </w:style>
  <w:style w:type="table" w:customStyle="1" w:styleId="12">
    <w:name w:val="Сетка таблицы1"/>
    <w:basedOn w:val="a1"/>
    <w:next w:val="aff"/>
    <w:uiPriority w:val="39"/>
    <w:rsid w:val="00CF4D4C"/>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ywords">
    <w:name w:val="keywords"/>
    <w:basedOn w:val="a"/>
    <w:next w:val="a"/>
    <w:rsid w:val="008E7D82"/>
    <w:pPr>
      <w:overflowPunct w:val="0"/>
      <w:autoSpaceDE w:val="0"/>
      <w:autoSpaceDN w:val="0"/>
      <w:adjustRightInd w:val="0"/>
      <w:spacing w:before="220" w:after="360" w:line="220" w:lineRule="atLeast"/>
      <w:ind w:left="567" w:right="567"/>
      <w:textAlignment w:val="baseline"/>
    </w:pPr>
    <w:rPr>
      <w:sz w:val="18"/>
      <w:lang w:val="en-US" w:eastAsia="en-US"/>
    </w:rPr>
  </w:style>
  <w:style w:type="paragraph" w:customStyle="1" w:styleId="aff1">
    <w:name w:val="Название статьи"/>
    <w:basedOn w:val="a"/>
    <w:next w:val="aff2"/>
    <w:qFormat/>
    <w:rsid w:val="003B5C81"/>
    <w:pPr>
      <w:keepNext/>
      <w:suppressAutoHyphens/>
      <w:overflowPunct w:val="0"/>
      <w:autoSpaceDE w:val="0"/>
      <w:spacing w:before="120"/>
      <w:textAlignment w:val="baseline"/>
    </w:pPr>
    <w:rPr>
      <w:b/>
      <w:caps/>
      <w:sz w:val="24"/>
      <w:lang w:val="uk-UA" w:eastAsia="zh-CN"/>
    </w:rPr>
  </w:style>
  <w:style w:type="paragraph" w:customStyle="1" w:styleId="aff2">
    <w:name w:val="Аннотация"/>
    <w:basedOn w:val="a"/>
    <w:next w:val="a"/>
    <w:qFormat/>
    <w:rsid w:val="003B5C81"/>
    <w:pPr>
      <w:overflowPunct w:val="0"/>
      <w:autoSpaceDE w:val="0"/>
      <w:spacing w:before="120" w:after="120"/>
      <w:ind w:left="567" w:right="567"/>
      <w:jc w:val="both"/>
      <w:textAlignment w:val="baseline"/>
    </w:pPr>
    <w:rPr>
      <w:i/>
      <w:sz w:val="22"/>
      <w:lang w:val="uk-UA" w:eastAsia="zh-CN"/>
    </w:rPr>
  </w:style>
  <w:style w:type="paragraph" w:customStyle="1" w:styleId="aff3">
    <w:name w:val="Знак"/>
    <w:basedOn w:val="a"/>
    <w:rsid w:val="00EC6E4A"/>
    <w:rPr>
      <w:rFonts w:ascii="Verdana" w:hAnsi="Verdana"/>
      <w:lang w:val="en-US" w:eastAsia="en-US"/>
    </w:rPr>
  </w:style>
  <w:style w:type="table" w:customStyle="1" w:styleId="25">
    <w:name w:val="Сетка таблицы2"/>
    <w:basedOn w:val="a1"/>
    <w:next w:val="aff"/>
    <w:uiPriority w:val="39"/>
    <w:rsid w:val="000A669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вичайний1"/>
    <w:rsid w:val="00046A3D"/>
    <w:pPr>
      <w:widowControl w:val="0"/>
      <w:spacing w:line="260" w:lineRule="auto"/>
      <w:jc w:val="both"/>
    </w:pPr>
    <w:rPr>
      <w:rFonts w:ascii="Arial" w:hAnsi="Arial" w:cs="Mangal"/>
      <w:snapToGrid w:val="0"/>
      <w:sz w:val="18"/>
      <w:szCs w:val="18"/>
      <w:lang w:val="ru-RU" w:eastAsia="ru-RU" w:bidi="kok-IN"/>
    </w:rPr>
  </w:style>
  <w:style w:type="paragraph" w:customStyle="1" w:styleId="14">
    <w:name w:val="Обычный1"/>
    <w:rsid w:val="00046A3D"/>
    <w:pPr>
      <w:widowControl w:val="0"/>
      <w:spacing w:line="260" w:lineRule="auto"/>
      <w:jc w:val="both"/>
    </w:pPr>
    <w:rPr>
      <w:rFonts w:ascii="Arial" w:hAnsi="Arial" w:cs="Mangal"/>
      <w:snapToGrid w:val="0"/>
      <w:sz w:val="18"/>
      <w:szCs w:val="18"/>
      <w:lang w:val="ru-RU" w:eastAsia="ru-RU" w:bidi="kok-IN"/>
    </w:rPr>
  </w:style>
  <w:style w:type="paragraph" w:customStyle="1" w:styleId="61">
    <w:name w:val="Заголовок 61"/>
    <w:basedOn w:val="a"/>
    <w:next w:val="a"/>
    <w:semiHidden/>
    <w:unhideWhenUsed/>
    <w:qFormat/>
    <w:rsid w:val="00406964"/>
    <w:pPr>
      <w:keepNext/>
      <w:keepLines/>
      <w:spacing w:before="200"/>
      <w:outlineLvl w:val="5"/>
    </w:pPr>
    <w:rPr>
      <w:rFonts w:ascii="Cambria" w:hAnsi="Cambria"/>
      <w:i/>
      <w:iCs/>
      <w:color w:val="243F60"/>
      <w:sz w:val="24"/>
      <w:lang w:eastAsia="uk-UA"/>
    </w:rPr>
  </w:style>
  <w:style w:type="numbering" w:customStyle="1" w:styleId="15">
    <w:name w:val="Нет списка1"/>
    <w:next w:val="a2"/>
    <w:uiPriority w:val="99"/>
    <w:semiHidden/>
    <w:unhideWhenUsed/>
    <w:rsid w:val="00406964"/>
  </w:style>
  <w:style w:type="character" w:customStyle="1" w:styleId="Heading1Char">
    <w:name w:val="Heading 1 Char"/>
    <w:uiPriority w:val="9"/>
    <w:rsid w:val="00406964"/>
    <w:rPr>
      <w:rFonts w:ascii="Cambria" w:eastAsia="Times New Roman" w:hAnsi="Cambria" w:cs="Times New Roman"/>
      <w:b/>
      <w:bCs/>
      <w:kern w:val="32"/>
      <w:sz w:val="32"/>
      <w:szCs w:val="32"/>
      <w:lang w:val="ru-RU" w:eastAsia="uk-UA"/>
    </w:rPr>
  </w:style>
  <w:style w:type="character" w:customStyle="1" w:styleId="60">
    <w:name w:val="Заголовок 6 Знак"/>
    <w:basedOn w:val="a0"/>
    <w:link w:val="6"/>
    <w:semiHidden/>
    <w:rsid w:val="00406964"/>
    <w:rPr>
      <w:rFonts w:ascii="Cambria" w:eastAsia="Times New Roman" w:hAnsi="Cambria" w:cs="Times New Roman"/>
      <w:i/>
      <w:iCs/>
      <w:color w:val="243F60"/>
      <w:sz w:val="24"/>
      <w:szCs w:val="20"/>
      <w:lang w:val="ru-RU" w:eastAsia="uk-UA"/>
    </w:rPr>
  </w:style>
  <w:style w:type="character" w:customStyle="1" w:styleId="aff4">
    <w:name w:val="Основной текст_"/>
    <w:basedOn w:val="a0"/>
    <w:link w:val="16"/>
    <w:rsid w:val="00406964"/>
    <w:rPr>
      <w:sz w:val="21"/>
      <w:szCs w:val="21"/>
      <w:shd w:val="clear" w:color="auto" w:fill="FFFFFF"/>
    </w:rPr>
  </w:style>
  <w:style w:type="paragraph" w:customStyle="1" w:styleId="16">
    <w:name w:val="Основной текст1"/>
    <w:basedOn w:val="a"/>
    <w:link w:val="aff4"/>
    <w:rsid w:val="00406964"/>
    <w:pPr>
      <w:shd w:val="clear" w:color="auto" w:fill="FFFFFF"/>
      <w:spacing w:line="278" w:lineRule="exact"/>
      <w:ind w:hanging="160"/>
    </w:pPr>
    <w:rPr>
      <w:sz w:val="21"/>
      <w:szCs w:val="21"/>
      <w:lang w:val="en-US" w:eastAsia="en-US"/>
    </w:rPr>
  </w:style>
  <w:style w:type="table" w:customStyle="1" w:styleId="33">
    <w:name w:val="Сетка таблицы3"/>
    <w:basedOn w:val="a1"/>
    <w:next w:val="aff"/>
    <w:uiPriority w:val="59"/>
    <w:rsid w:val="00406964"/>
    <w:rPr>
      <w:rFonts w:ascii="Calibri" w:eastAsia="Calibri" w:hAnsi="Calibr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Основний текст з відступом Знак"/>
    <w:basedOn w:val="a0"/>
    <w:link w:val="a9"/>
    <w:rsid w:val="00406964"/>
    <w:rPr>
      <w:lang w:val="uk-UA" w:eastAsia="ru-RU"/>
    </w:rPr>
  </w:style>
  <w:style w:type="character" w:customStyle="1" w:styleId="a8">
    <w:name w:val="Основний текст Знак"/>
    <w:basedOn w:val="a0"/>
    <w:link w:val="a7"/>
    <w:rsid w:val="00406964"/>
    <w:rPr>
      <w:b/>
      <w:lang w:val="uk-UA" w:eastAsia="ru-RU"/>
    </w:rPr>
  </w:style>
  <w:style w:type="paragraph" w:customStyle="1" w:styleId="figurecaption">
    <w:name w:val="figure caption"/>
    <w:rsid w:val="00406964"/>
    <w:pPr>
      <w:numPr>
        <w:numId w:val="6"/>
      </w:numPr>
      <w:tabs>
        <w:tab w:val="left" w:pos="533"/>
      </w:tabs>
      <w:spacing w:before="80" w:after="200"/>
      <w:ind w:left="0" w:firstLine="0"/>
      <w:jc w:val="both"/>
    </w:pPr>
    <w:rPr>
      <w:noProof/>
      <w:sz w:val="16"/>
      <w:szCs w:val="16"/>
    </w:rPr>
  </w:style>
  <w:style w:type="character" w:customStyle="1" w:styleId="10">
    <w:name w:val="Заголовок 1 Знак"/>
    <w:basedOn w:val="a0"/>
    <w:link w:val="1"/>
    <w:rsid w:val="00406964"/>
    <w:rPr>
      <w:b/>
      <w:bCs/>
      <w:color w:val="000000"/>
      <w:szCs w:val="16"/>
      <w:lang w:val="ru-RU" w:eastAsia="ru-RU"/>
    </w:rPr>
  </w:style>
  <w:style w:type="character" w:customStyle="1" w:styleId="20">
    <w:name w:val="Заголовок 2 Знак"/>
    <w:basedOn w:val="a0"/>
    <w:link w:val="2"/>
    <w:rsid w:val="00406964"/>
    <w:rPr>
      <w:rFonts w:ascii="Arial" w:hAnsi="Arial" w:cs="Arial"/>
      <w:b/>
      <w:bCs/>
      <w:i/>
      <w:iCs/>
      <w:sz w:val="28"/>
      <w:szCs w:val="28"/>
      <w:lang w:val="ru-RU" w:eastAsia="ru-RU"/>
    </w:rPr>
  </w:style>
  <w:style w:type="character" w:customStyle="1" w:styleId="610">
    <w:name w:val="Заголовок 6 Знак1"/>
    <w:basedOn w:val="a0"/>
    <w:semiHidden/>
    <w:rsid w:val="00406964"/>
    <w:rPr>
      <w:rFonts w:asciiTheme="majorHAnsi" w:eastAsiaTheme="majorEastAsia" w:hAnsiTheme="majorHAnsi" w:cstheme="majorBidi"/>
      <w:color w:val="1F4D78" w:themeColor="accent1" w:themeShade="7F"/>
      <w:lang w:val="ru-RU" w:eastAsia="ru-RU"/>
    </w:rPr>
  </w:style>
  <w:style w:type="character" w:customStyle="1" w:styleId="30">
    <w:name w:val="Заголовок 3 Знак"/>
    <w:basedOn w:val="a0"/>
    <w:link w:val="3"/>
    <w:uiPriority w:val="99"/>
    <w:locked/>
    <w:rsid w:val="00A32B1D"/>
    <w:rPr>
      <w:b/>
      <w:bCs/>
      <w:sz w:val="16"/>
      <w:szCs w:val="24"/>
      <w:lang w:val="ru-RU" w:eastAsia="ru-RU"/>
    </w:rPr>
  </w:style>
  <w:style w:type="character" w:customStyle="1" w:styleId="40">
    <w:name w:val="Заголовок 4 Знак"/>
    <w:basedOn w:val="a0"/>
    <w:link w:val="4"/>
    <w:uiPriority w:val="99"/>
    <w:locked/>
    <w:rsid w:val="00A32B1D"/>
    <w:rPr>
      <w:b/>
      <w:bCs/>
      <w:sz w:val="28"/>
      <w:szCs w:val="28"/>
      <w:lang w:val="ru-RU" w:eastAsia="ru-RU"/>
    </w:rPr>
  </w:style>
  <w:style w:type="character" w:customStyle="1" w:styleId="22">
    <w:name w:val="Основний текст 2 Знак"/>
    <w:basedOn w:val="a0"/>
    <w:link w:val="21"/>
    <w:uiPriority w:val="99"/>
    <w:locked/>
    <w:rsid w:val="00A32B1D"/>
    <w:rPr>
      <w:lang w:val="uk-UA" w:eastAsia="ru-RU"/>
    </w:rPr>
  </w:style>
  <w:style w:type="character" w:customStyle="1" w:styleId="32">
    <w:name w:val="Основний текст 3 Знак"/>
    <w:basedOn w:val="a0"/>
    <w:link w:val="31"/>
    <w:uiPriority w:val="99"/>
    <w:locked/>
    <w:rsid w:val="00A32B1D"/>
    <w:rPr>
      <w:sz w:val="16"/>
      <w:lang w:val="uk-UA" w:eastAsia="ru-RU"/>
    </w:rPr>
  </w:style>
  <w:style w:type="character" w:customStyle="1" w:styleId="24">
    <w:name w:val="Основний текст з відступом 2 Знак"/>
    <w:basedOn w:val="a0"/>
    <w:link w:val="23"/>
    <w:locked/>
    <w:rsid w:val="00A32B1D"/>
    <w:rPr>
      <w:rFonts w:ascii="Times New Roman CYR" w:hAnsi="Times New Roman CYR"/>
      <w:lang w:val="ru-RU" w:eastAsia="ru-RU"/>
    </w:rPr>
  </w:style>
  <w:style w:type="character" w:customStyle="1" w:styleId="af0">
    <w:name w:val="Текст Знак"/>
    <w:basedOn w:val="a0"/>
    <w:link w:val="af"/>
    <w:uiPriority w:val="99"/>
    <w:locked/>
    <w:rsid w:val="00A32B1D"/>
    <w:rPr>
      <w:rFonts w:ascii="Courier New" w:hAnsi="Courier New"/>
      <w:szCs w:val="24"/>
      <w:lang w:val="ru-RU" w:eastAsia="ru-RU"/>
    </w:rPr>
  </w:style>
  <w:style w:type="character" w:customStyle="1" w:styleId="sciprofiles-linkname">
    <w:name w:val="sciprofiles-link__name"/>
    <w:basedOn w:val="a0"/>
    <w:rsid w:val="00A32B1D"/>
    <w:rPr>
      <w:rFonts w:cs="Times New Roman"/>
    </w:rPr>
  </w:style>
  <w:style w:type="character" w:customStyle="1" w:styleId="y2iqfc">
    <w:name w:val="y2iqfc"/>
    <w:basedOn w:val="a0"/>
    <w:rsid w:val="00A32B1D"/>
    <w:rPr>
      <w:rFonts w:cs="Times New Roman"/>
    </w:rPr>
  </w:style>
  <w:style w:type="character" w:styleId="aff5">
    <w:name w:val="Strong"/>
    <w:basedOn w:val="a0"/>
    <w:uiPriority w:val="22"/>
    <w:qFormat/>
    <w:rsid w:val="00A32B1D"/>
    <w:rPr>
      <w:rFonts w:cs="Times New Roman"/>
      <w:b/>
      <w:bCs/>
    </w:rPr>
  </w:style>
  <w:style w:type="paragraph" w:customStyle="1" w:styleId="small">
    <w:name w:val="small"/>
    <w:basedOn w:val="a"/>
    <w:rsid w:val="008671FB"/>
    <w:pPr>
      <w:spacing w:before="100" w:beforeAutospacing="1" w:after="100" w:afterAutospacing="1"/>
    </w:pPr>
    <w:rPr>
      <w:sz w:val="24"/>
      <w:szCs w:val="24"/>
      <w:lang w:val="uk-UA" w:eastAsia="uk-UA"/>
    </w:rPr>
  </w:style>
  <w:style w:type="table" w:customStyle="1" w:styleId="17">
    <w:name w:val="Сітка таблиці1"/>
    <w:basedOn w:val="a1"/>
    <w:next w:val="aff"/>
    <w:uiPriority w:val="39"/>
    <w:rsid w:val="008671FB"/>
    <w:rPr>
      <w:rFonts w:ascii="Calibri" w:eastAsia="Calibri" w:hAnsi="Calibri"/>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езакрита згадка1"/>
    <w:basedOn w:val="a0"/>
    <w:uiPriority w:val="99"/>
    <w:semiHidden/>
    <w:unhideWhenUsed/>
    <w:rsid w:val="003B4AF0"/>
    <w:rPr>
      <w:color w:val="605E5C"/>
      <w:shd w:val="clear" w:color="auto" w:fill="E1DFDD"/>
    </w:rPr>
  </w:style>
  <w:style w:type="table" w:customStyle="1" w:styleId="41">
    <w:name w:val="Сетка таблицы4"/>
    <w:basedOn w:val="a1"/>
    <w:next w:val="aff"/>
    <w:unhideWhenUsed/>
    <w:rsid w:val="00190131"/>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Незакрита згадка2"/>
    <w:basedOn w:val="a0"/>
    <w:uiPriority w:val="99"/>
    <w:semiHidden/>
    <w:unhideWhenUsed/>
    <w:rsid w:val="00372C60"/>
    <w:rPr>
      <w:color w:val="605E5C"/>
      <w:shd w:val="clear" w:color="auto" w:fill="E1DFDD"/>
    </w:rPr>
  </w:style>
  <w:style w:type="character" w:customStyle="1" w:styleId="apple-converted-space">
    <w:name w:val="apple-converted-space"/>
    <w:basedOn w:val="a0"/>
    <w:rsid w:val="00D81D9B"/>
  </w:style>
  <w:style w:type="character" w:customStyle="1" w:styleId="mord">
    <w:name w:val="mord"/>
    <w:basedOn w:val="a0"/>
    <w:rsid w:val="00D81D9B"/>
  </w:style>
  <w:style w:type="character" w:styleId="aff6">
    <w:name w:val="Placeholder Text"/>
    <w:basedOn w:val="a0"/>
    <w:uiPriority w:val="99"/>
    <w:semiHidden/>
    <w:rsid w:val="001302BE"/>
    <w:rPr>
      <w:color w:val="666666"/>
    </w:rPr>
  </w:style>
  <w:style w:type="paragraph" w:customStyle="1" w:styleId="aff7">
    <w:name w:val="Статья"/>
    <w:basedOn w:val="a"/>
    <w:rsid w:val="00704216"/>
    <w:pPr>
      <w:widowControl w:val="0"/>
      <w:ind w:firstLine="720"/>
      <w:jc w:val="both"/>
    </w:pPr>
    <w:rPr>
      <w:lang w:val="uk-UA"/>
    </w:rPr>
  </w:style>
  <w:style w:type="character" w:customStyle="1" w:styleId="References0">
    <w:name w:val="References Знак"/>
    <w:link w:val="References1"/>
    <w:locked/>
    <w:rsid w:val="00704216"/>
    <w:rPr>
      <w:sz w:val="19"/>
      <w:lang w:val="uk-UA"/>
    </w:rPr>
  </w:style>
  <w:style w:type="paragraph" w:customStyle="1" w:styleId="References1">
    <w:name w:val="References"/>
    <w:basedOn w:val="a"/>
    <w:link w:val="References0"/>
    <w:rsid w:val="00704216"/>
    <w:pPr>
      <w:tabs>
        <w:tab w:val="center" w:pos="3402"/>
        <w:tab w:val="right" w:pos="7371"/>
      </w:tabs>
      <w:overflowPunct w:val="0"/>
      <w:autoSpaceDE w:val="0"/>
      <w:autoSpaceDN w:val="0"/>
      <w:adjustRightInd w:val="0"/>
      <w:spacing w:line="160" w:lineRule="atLeast"/>
      <w:ind w:left="284" w:hanging="284"/>
      <w:jc w:val="both"/>
    </w:pPr>
    <w:rPr>
      <w:sz w:val="19"/>
      <w:lang w:val="uk-UA" w:eastAsia="en-US"/>
    </w:rPr>
  </w:style>
  <w:style w:type="character" w:styleId="aff8">
    <w:name w:val="Unresolved Mention"/>
    <w:basedOn w:val="a0"/>
    <w:uiPriority w:val="99"/>
    <w:semiHidden/>
    <w:unhideWhenUsed/>
    <w:rsid w:val="007B104D"/>
    <w:rPr>
      <w:color w:val="605E5C"/>
      <w:shd w:val="clear" w:color="auto" w:fill="E1DFDD"/>
    </w:rPr>
  </w:style>
  <w:style w:type="character" w:customStyle="1" w:styleId="anchor-text">
    <w:name w:val="anchor-text"/>
    <w:basedOn w:val="a0"/>
    <w:rsid w:val="008C117A"/>
    <w:rPr>
      <w:rFonts w:cs="Times New Roman"/>
    </w:rPr>
  </w:style>
  <w:style w:type="character" w:customStyle="1" w:styleId="react-xocs-alternative-link">
    <w:name w:val="react-xocs-alternative-link"/>
    <w:basedOn w:val="a0"/>
    <w:rsid w:val="008C117A"/>
    <w:rPr>
      <w:rFonts w:cs="Times New Roman"/>
    </w:rPr>
  </w:style>
  <w:style w:type="character" w:customStyle="1" w:styleId="given-name">
    <w:name w:val="given-name"/>
    <w:basedOn w:val="a0"/>
    <w:rsid w:val="008C117A"/>
    <w:rPr>
      <w:rFonts w:cs="Times New Roman"/>
    </w:rPr>
  </w:style>
  <w:style w:type="table" w:customStyle="1" w:styleId="27">
    <w:name w:val="Сітка таблиці2"/>
    <w:basedOn w:val="a1"/>
    <w:next w:val="aff"/>
    <w:uiPriority w:val="39"/>
    <w:rsid w:val="00CC5EA5"/>
    <w:rPr>
      <w:rFonts w:asciiTheme="minorHAnsi" w:eastAsiaTheme="minorHAnsi" w:hAnsiTheme="minorHAnsi" w:cstheme="minorBid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FollowedHyperlink"/>
    <w:basedOn w:val="a0"/>
    <w:uiPriority w:val="99"/>
    <w:rsid w:val="00E60695"/>
    <w:rPr>
      <w:color w:val="954F72" w:themeColor="followedHyperlink"/>
      <w:u w:val="single"/>
    </w:rPr>
  </w:style>
  <w:style w:type="table" w:customStyle="1" w:styleId="34">
    <w:name w:val="Сітка таблиці3"/>
    <w:basedOn w:val="a1"/>
    <w:next w:val="aff"/>
    <w:rsid w:val="00CC0750"/>
    <w:rPr>
      <w:rFonts w:ascii="Calibri" w:eastAsia="Calibri" w:hAnsi="Calibr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semiHidden/>
    <w:rsid w:val="008A3133"/>
    <w:rPr>
      <w:b/>
      <w:bCs/>
      <w:sz w:val="22"/>
      <w:szCs w:val="22"/>
      <w:lang w:val="ru" w:eastAsia="ru-RU"/>
    </w:rPr>
  </w:style>
  <w:style w:type="table" w:customStyle="1" w:styleId="TableNormal">
    <w:name w:val="TableNormal"/>
    <w:rsid w:val="008A3133"/>
    <w:rPr>
      <w:lang w:val="ru" w:eastAsia="ru-RU"/>
    </w:rPr>
    <w:tblPr>
      <w:tblCellMar>
        <w:top w:w="100" w:type="dxa"/>
        <w:left w:w="100" w:type="dxa"/>
        <w:bottom w:w="100" w:type="dxa"/>
        <w:right w:w="100" w:type="dxa"/>
      </w:tblCellMar>
    </w:tblPr>
  </w:style>
  <w:style w:type="paragraph" w:styleId="affa">
    <w:name w:val="Title"/>
    <w:basedOn w:val="a"/>
    <w:next w:val="a"/>
    <w:link w:val="affb"/>
    <w:qFormat/>
    <w:rsid w:val="008A3133"/>
    <w:pPr>
      <w:keepNext/>
      <w:keepLines/>
      <w:spacing w:before="480" w:after="120"/>
    </w:pPr>
    <w:rPr>
      <w:b/>
      <w:bCs/>
      <w:sz w:val="72"/>
      <w:szCs w:val="72"/>
      <w:lang w:val="ru"/>
    </w:rPr>
  </w:style>
  <w:style w:type="character" w:customStyle="1" w:styleId="affb">
    <w:name w:val="Назва Знак"/>
    <w:basedOn w:val="a0"/>
    <w:link w:val="affa"/>
    <w:uiPriority w:val="10"/>
    <w:rsid w:val="008A3133"/>
    <w:rPr>
      <w:b/>
      <w:bCs/>
      <w:sz w:val="72"/>
      <w:szCs w:val="72"/>
      <w:lang w:val="ru" w:eastAsia="ru-RU"/>
    </w:rPr>
  </w:style>
  <w:style w:type="numbering" w:customStyle="1" w:styleId="19">
    <w:name w:val="Немає списку1"/>
    <w:next w:val="a2"/>
    <w:uiPriority w:val="99"/>
    <w:semiHidden/>
    <w:unhideWhenUsed/>
    <w:rsid w:val="008A3133"/>
  </w:style>
  <w:style w:type="paragraph" w:customStyle="1" w:styleId="c6">
    <w:name w:val="c6"/>
    <w:rsid w:val="008A3133"/>
    <w:pPr>
      <w:spacing w:before="100" w:beforeAutospacing="1" w:after="100" w:afterAutospacing="1"/>
    </w:pPr>
    <w:rPr>
      <w:sz w:val="24"/>
      <w:szCs w:val="24"/>
      <w:lang w:val="uk-UA" w:eastAsia="uk-UA"/>
    </w:rPr>
  </w:style>
  <w:style w:type="character" w:customStyle="1" w:styleId="c0">
    <w:name w:val="c0"/>
    <w:basedOn w:val="a0"/>
    <w:rsid w:val="008A3133"/>
  </w:style>
  <w:style w:type="character" w:customStyle="1" w:styleId="ng-star-inserted">
    <w:name w:val="ng-star-inserted"/>
    <w:basedOn w:val="a0"/>
    <w:rsid w:val="008A3133"/>
  </w:style>
  <w:style w:type="character" w:customStyle="1" w:styleId="bold">
    <w:name w:val="bold"/>
    <w:basedOn w:val="a0"/>
    <w:rsid w:val="008A3133"/>
  </w:style>
  <w:style w:type="character" w:customStyle="1" w:styleId="mdc-buttonlabel">
    <w:name w:val="mdc-button__label"/>
    <w:basedOn w:val="a0"/>
    <w:rsid w:val="008A3133"/>
  </w:style>
  <w:style w:type="character" w:customStyle="1" w:styleId="mat-mdc-tooltip-trigger">
    <w:name w:val="mat-mdc-tooltip-trigger"/>
    <w:basedOn w:val="a0"/>
    <w:rsid w:val="008A3133"/>
  </w:style>
  <w:style w:type="paragraph" w:styleId="z-1">
    <w:name w:val="HTML Bottom of Form"/>
    <w:link w:val="z-2"/>
    <w:hidden/>
    <w:uiPriority w:val="99"/>
    <w:unhideWhenUsed/>
    <w:rsid w:val="008A3133"/>
    <w:pPr>
      <w:pBdr>
        <w:top w:val="single" w:sz="6" w:space="1" w:color="auto"/>
      </w:pBdr>
      <w:jc w:val="center"/>
    </w:pPr>
    <w:rPr>
      <w:rFonts w:ascii="Arial" w:hAnsi="Arial" w:cs="Arial"/>
      <w:vanish/>
      <w:sz w:val="16"/>
      <w:szCs w:val="16"/>
      <w:lang w:val="ru" w:eastAsia="ru-RU"/>
    </w:rPr>
  </w:style>
  <w:style w:type="character" w:customStyle="1" w:styleId="z-2">
    <w:name w:val="z-Кінець форми Знак"/>
    <w:basedOn w:val="a0"/>
    <w:link w:val="z-1"/>
    <w:uiPriority w:val="99"/>
    <w:rsid w:val="008A3133"/>
    <w:rPr>
      <w:rFonts w:ascii="Arial" w:hAnsi="Arial" w:cs="Arial"/>
      <w:vanish/>
      <w:sz w:val="16"/>
      <w:szCs w:val="16"/>
      <w:lang w:val="ru" w:eastAsia="ru-RU"/>
    </w:rPr>
  </w:style>
  <w:style w:type="character" w:customStyle="1" w:styleId="katex-mathml">
    <w:name w:val="katex-mathml"/>
    <w:basedOn w:val="a0"/>
    <w:rsid w:val="008A3133"/>
  </w:style>
  <w:style w:type="character" w:customStyle="1" w:styleId="mrel">
    <w:name w:val="mrel"/>
    <w:basedOn w:val="a0"/>
    <w:rsid w:val="008A3133"/>
  </w:style>
  <w:style w:type="paragraph" w:customStyle="1" w:styleId="equation">
    <w:name w:val="equation"/>
    <w:rsid w:val="008A3133"/>
    <w:pPr>
      <w:tabs>
        <w:tab w:val="center" w:pos="3289"/>
        <w:tab w:val="right" w:pos="6917"/>
      </w:tabs>
      <w:overflowPunct w:val="0"/>
      <w:autoSpaceDE w:val="0"/>
      <w:autoSpaceDN w:val="0"/>
      <w:adjustRightInd w:val="0"/>
      <w:spacing w:before="160" w:after="160" w:line="240" w:lineRule="atLeast"/>
      <w:jc w:val="both"/>
      <w:textAlignment w:val="baseline"/>
    </w:pPr>
  </w:style>
  <w:style w:type="character" w:customStyle="1" w:styleId="MTConvertedEquation">
    <w:name w:val="MTConvertedEquation"/>
    <w:basedOn w:val="a0"/>
    <w:rsid w:val="008A3133"/>
    <w:rPr>
      <w:rFonts w:ascii="Times New Roman" w:eastAsia="Times New Roman" w:hAnsi="Times New Roman" w:cs="Times New Roman"/>
      <w:color w:val="1F1F1F"/>
      <w:sz w:val="20"/>
      <w:szCs w:val="20"/>
      <w:lang w:eastAsia="ru-RU"/>
    </w:rPr>
  </w:style>
  <w:style w:type="paragraph" w:customStyle="1" w:styleId="00">
    <w:name w:val="з_0"/>
    <w:rsid w:val="008A3133"/>
    <w:pPr>
      <w:spacing w:line="300" w:lineRule="auto"/>
      <w:ind w:firstLine="567"/>
      <w:jc w:val="both"/>
    </w:pPr>
    <w:rPr>
      <w:noProof/>
      <w:sz w:val="22"/>
      <w:szCs w:val="24"/>
      <w:lang w:val="uk-UA" w:eastAsia="ru-RU"/>
    </w:rPr>
  </w:style>
  <w:style w:type="paragraph" w:styleId="affc">
    <w:name w:val="Subtitle"/>
    <w:basedOn w:val="a"/>
    <w:next w:val="a"/>
    <w:link w:val="affd"/>
    <w:qFormat/>
    <w:rsid w:val="008A3133"/>
    <w:pPr>
      <w:keepNext/>
      <w:keepLines/>
      <w:spacing w:before="360" w:after="80"/>
    </w:pPr>
    <w:rPr>
      <w:rFonts w:ascii="Georgia" w:eastAsia="Georgia" w:hAnsi="Georgia" w:cs="Georgia"/>
      <w:i/>
      <w:iCs/>
      <w:color w:val="666666"/>
      <w:sz w:val="48"/>
      <w:szCs w:val="48"/>
      <w:lang w:val="ru"/>
    </w:rPr>
  </w:style>
  <w:style w:type="character" w:customStyle="1" w:styleId="affd">
    <w:name w:val="Підзаголовок Знак"/>
    <w:basedOn w:val="a0"/>
    <w:link w:val="affc"/>
    <w:uiPriority w:val="11"/>
    <w:rsid w:val="008A3133"/>
    <w:rPr>
      <w:rFonts w:ascii="Georgia" w:eastAsia="Georgia" w:hAnsi="Georgia" w:cs="Georgia"/>
      <w:i/>
      <w:iCs/>
      <w:color w:val="666666"/>
      <w:sz w:val="48"/>
      <w:szCs w:val="48"/>
      <w:lang w:val="ru" w:eastAsia="ru-RU"/>
    </w:rPr>
  </w:style>
  <w:style w:type="paragraph" w:customStyle="1" w:styleId="affe">
    <w:name w:val="формула"/>
    <w:basedOn w:val="a"/>
    <w:rsid w:val="008A3133"/>
    <w:pPr>
      <w:widowControl w:val="0"/>
      <w:tabs>
        <w:tab w:val="center" w:pos="4253"/>
        <w:tab w:val="left" w:pos="8222"/>
      </w:tabs>
      <w:ind w:firstLine="709"/>
      <w:jc w:val="both"/>
    </w:pPr>
    <w:rPr>
      <w:snapToGrid w:val="0"/>
      <w:sz w:val="28"/>
      <w:lang w:val="uk-UA"/>
    </w:rPr>
  </w:style>
  <w:style w:type="paragraph" w:styleId="35">
    <w:name w:val="Body Text Indent 3"/>
    <w:basedOn w:val="a"/>
    <w:link w:val="36"/>
    <w:rsid w:val="008A3133"/>
    <w:pPr>
      <w:ind w:firstLine="709"/>
    </w:pPr>
    <w:rPr>
      <w:sz w:val="24"/>
      <w:szCs w:val="24"/>
    </w:rPr>
  </w:style>
  <w:style w:type="character" w:customStyle="1" w:styleId="36">
    <w:name w:val="Основний текст з відступом 3 Знак"/>
    <w:basedOn w:val="a0"/>
    <w:link w:val="35"/>
    <w:rsid w:val="008A3133"/>
    <w:rPr>
      <w:sz w:val="24"/>
      <w:szCs w:val="24"/>
      <w:lang w:val="ru-RU"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8A3133"/>
    <w:pPr>
      <w:spacing w:before="120" w:after="160" w:line="240" w:lineRule="exact"/>
      <w:ind w:firstLine="700"/>
      <w:jc w:val="both"/>
    </w:pPr>
    <w:rPr>
      <w:rFonts w:ascii="Verdana" w:hAnsi="Verdana" w:cs="Verdana"/>
      <w:lang w:val="en-US" w:eastAsia="en-US"/>
    </w:rPr>
  </w:style>
  <w:style w:type="character" w:customStyle="1" w:styleId="ListLabel1">
    <w:name w:val="ListLabel 1"/>
    <w:qFormat/>
    <w:rsid w:val="008564D1"/>
    <w:rPr>
      <w:rFonts w:ascii="Times New Roman" w:hAnsi="Times New Roman"/>
      <w:sz w:val="20"/>
      <w:u w:val="none"/>
    </w:rPr>
  </w:style>
  <w:style w:type="character" w:customStyle="1" w:styleId="ListLabel2">
    <w:name w:val="ListLabel 2"/>
    <w:qFormat/>
    <w:rsid w:val="008564D1"/>
    <w:rPr>
      <w:u w:val="none"/>
    </w:rPr>
  </w:style>
  <w:style w:type="character" w:customStyle="1" w:styleId="ListLabel3">
    <w:name w:val="ListLabel 3"/>
    <w:qFormat/>
    <w:rsid w:val="008564D1"/>
    <w:rPr>
      <w:u w:val="none"/>
    </w:rPr>
  </w:style>
  <w:style w:type="character" w:customStyle="1" w:styleId="ListLabel4">
    <w:name w:val="ListLabel 4"/>
    <w:qFormat/>
    <w:rsid w:val="008564D1"/>
    <w:rPr>
      <w:u w:val="none"/>
    </w:rPr>
  </w:style>
  <w:style w:type="character" w:customStyle="1" w:styleId="ListLabel5">
    <w:name w:val="ListLabel 5"/>
    <w:qFormat/>
    <w:rsid w:val="008564D1"/>
    <w:rPr>
      <w:u w:val="none"/>
    </w:rPr>
  </w:style>
  <w:style w:type="character" w:customStyle="1" w:styleId="ListLabel6">
    <w:name w:val="ListLabel 6"/>
    <w:qFormat/>
    <w:rsid w:val="008564D1"/>
    <w:rPr>
      <w:u w:val="none"/>
    </w:rPr>
  </w:style>
  <w:style w:type="character" w:customStyle="1" w:styleId="ListLabel7">
    <w:name w:val="ListLabel 7"/>
    <w:qFormat/>
    <w:rsid w:val="008564D1"/>
    <w:rPr>
      <w:u w:val="none"/>
    </w:rPr>
  </w:style>
  <w:style w:type="character" w:customStyle="1" w:styleId="ListLabel8">
    <w:name w:val="ListLabel 8"/>
    <w:qFormat/>
    <w:rsid w:val="008564D1"/>
    <w:rPr>
      <w:u w:val="none"/>
    </w:rPr>
  </w:style>
  <w:style w:type="character" w:customStyle="1" w:styleId="ListLabel9">
    <w:name w:val="ListLabel 9"/>
    <w:qFormat/>
    <w:rsid w:val="008564D1"/>
    <w:rPr>
      <w:u w:val="none"/>
    </w:rPr>
  </w:style>
  <w:style w:type="character" w:customStyle="1" w:styleId="ListLabel10">
    <w:name w:val="ListLabel 10"/>
    <w:qFormat/>
    <w:rsid w:val="008564D1"/>
    <w:rPr>
      <w:rFonts w:ascii="Times New Roman" w:eastAsia="Times New Roman" w:hAnsi="Times New Roman" w:cs="Times New Roman"/>
      <w:i/>
      <w:iCs/>
      <w:sz w:val="18"/>
      <w:szCs w:val="18"/>
      <w:u w:val="single"/>
      <w:lang w:val="en-US"/>
    </w:rPr>
  </w:style>
  <w:style w:type="character" w:customStyle="1" w:styleId="ListLabel11">
    <w:name w:val="ListLabel 11"/>
    <w:qFormat/>
    <w:rsid w:val="008564D1"/>
    <w:rPr>
      <w:rFonts w:ascii="Times New Roman" w:eastAsia="Times New Roman" w:hAnsi="Times New Roman" w:cs="Times New Roman"/>
      <w:color w:val="0000FF"/>
      <w:sz w:val="20"/>
      <w:szCs w:val="20"/>
      <w:u w:val="single"/>
      <w:lang w:val="en-US"/>
    </w:rPr>
  </w:style>
  <w:style w:type="character" w:customStyle="1" w:styleId="ListLabel12">
    <w:name w:val="ListLabel 12"/>
    <w:qFormat/>
    <w:rsid w:val="008564D1"/>
    <w:rPr>
      <w:rFonts w:ascii="Times New Roman" w:eastAsia="Times New Roman" w:hAnsi="Times New Roman" w:cs="Times New Roman"/>
      <w:sz w:val="20"/>
      <w:szCs w:val="20"/>
    </w:rPr>
  </w:style>
  <w:style w:type="character" w:customStyle="1" w:styleId="ListLabel13">
    <w:name w:val="ListLabel 13"/>
    <w:qFormat/>
    <w:rsid w:val="008564D1"/>
    <w:rPr>
      <w:rFonts w:ascii="Times New Roman" w:eastAsia="Times New Roman" w:hAnsi="Times New Roman" w:cs="Times New Roman"/>
      <w:sz w:val="20"/>
      <w:szCs w:val="20"/>
      <w:lang w:val="en-US"/>
    </w:rPr>
  </w:style>
  <w:style w:type="character" w:customStyle="1" w:styleId="ListLabel14">
    <w:name w:val="ListLabel 14"/>
    <w:qFormat/>
    <w:rsid w:val="008564D1"/>
    <w:rPr>
      <w:rFonts w:ascii="Times New Roman" w:eastAsia="Times New Roman" w:hAnsi="Times New Roman" w:cs="Times New Roman"/>
      <w:color w:val="0000FF"/>
      <w:sz w:val="20"/>
      <w:szCs w:val="20"/>
      <w:u w:val="single"/>
    </w:rPr>
  </w:style>
  <w:style w:type="character" w:customStyle="1" w:styleId="ListLabel15">
    <w:name w:val="ListLabel 15"/>
    <w:qFormat/>
    <w:rsid w:val="008564D1"/>
    <w:rPr>
      <w:rFonts w:ascii="Times New Roman" w:hAnsi="Times New Roman" w:cs="Times New Roman"/>
      <w:sz w:val="20"/>
      <w:lang w:val="uk-UA"/>
    </w:rPr>
  </w:style>
  <w:style w:type="character" w:customStyle="1" w:styleId="ListLabel16">
    <w:name w:val="ListLabel 16"/>
    <w:qFormat/>
    <w:rsid w:val="008564D1"/>
    <w:rPr>
      <w:rFonts w:ascii="Times New Roman" w:eastAsia="Times New Roman" w:hAnsi="Times New Roman" w:cs="Times New Roman"/>
      <w:sz w:val="20"/>
      <w:szCs w:val="20"/>
      <w:lang w:val="uk-UA"/>
    </w:rPr>
  </w:style>
  <w:style w:type="paragraph" w:customStyle="1" w:styleId="afff">
    <w:name w:val="Заголовок"/>
    <w:basedOn w:val="a"/>
    <w:next w:val="a7"/>
    <w:qFormat/>
    <w:rsid w:val="008564D1"/>
    <w:pPr>
      <w:keepNext/>
      <w:spacing w:before="240" w:after="120" w:line="276" w:lineRule="auto"/>
    </w:pPr>
    <w:rPr>
      <w:rFonts w:ascii="Liberation Sans" w:eastAsia="Microsoft YaHei" w:hAnsi="Liberation Sans" w:cs="Arial"/>
      <w:sz w:val="28"/>
      <w:szCs w:val="28"/>
      <w:lang w:val="uk" w:eastAsia="uk-UA"/>
    </w:rPr>
  </w:style>
  <w:style w:type="paragraph" w:styleId="afff0">
    <w:name w:val="List"/>
    <w:basedOn w:val="a7"/>
    <w:rsid w:val="008564D1"/>
    <w:pPr>
      <w:spacing w:after="140" w:line="276" w:lineRule="auto"/>
      <w:jc w:val="left"/>
    </w:pPr>
    <w:rPr>
      <w:rFonts w:ascii="Arial" w:eastAsia="Arial" w:hAnsi="Arial" w:cs="Arial"/>
      <w:b w:val="0"/>
      <w:sz w:val="22"/>
      <w:szCs w:val="22"/>
      <w:lang w:val="uk" w:eastAsia="uk-UA"/>
    </w:rPr>
  </w:style>
  <w:style w:type="paragraph" w:styleId="afff1">
    <w:name w:val="caption"/>
    <w:basedOn w:val="a"/>
    <w:qFormat/>
    <w:rsid w:val="008564D1"/>
    <w:pPr>
      <w:suppressLineNumbers/>
      <w:spacing w:before="120" w:after="120" w:line="276" w:lineRule="auto"/>
    </w:pPr>
    <w:rPr>
      <w:rFonts w:ascii="Arial" w:eastAsia="Arial" w:hAnsi="Arial" w:cs="Arial"/>
      <w:i/>
      <w:iCs/>
      <w:sz w:val="24"/>
      <w:szCs w:val="24"/>
      <w:lang w:val="uk" w:eastAsia="uk-UA"/>
    </w:rPr>
  </w:style>
  <w:style w:type="paragraph" w:customStyle="1" w:styleId="afff2">
    <w:name w:val="Покажчик"/>
    <w:basedOn w:val="a"/>
    <w:qFormat/>
    <w:rsid w:val="008564D1"/>
    <w:pPr>
      <w:suppressLineNumbers/>
      <w:spacing w:line="276" w:lineRule="auto"/>
    </w:pPr>
    <w:rPr>
      <w:rFonts w:ascii="Arial" w:eastAsia="Arial" w:hAnsi="Arial" w:cs="Arial"/>
      <w:sz w:val="22"/>
      <w:szCs w:val="22"/>
      <w:lang w:val="uk" w:eastAsia="uk-UA"/>
    </w:rPr>
  </w:style>
  <w:style w:type="character" w:customStyle="1" w:styleId="rynqvb">
    <w:name w:val="rynqvb"/>
    <w:basedOn w:val="a0"/>
    <w:rsid w:val="005403D4"/>
  </w:style>
  <w:style w:type="character" w:customStyle="1" w:styleId="hwtze">
    <w:name w:val="hwtze"/>
    <w:basedOn w:val="a0"/>
    <w:rsid w:val="005403D4"/>
  </w:style>
  <w:style w:type="character" w:customStyle="1" w:styleId="jlqj4b">
    <w:name w:val="jlqj4b"/>
    <w:basedOn w:val="a0"/>
    <w:rsid w:val="005403D4"/>
  </w:style>
  <w:style w:type="paragraph" w:customStyle="1" w:styleId="Statya">
    <w:name w:val="_Statya"/>
    <w:link w:val="Statya0"/>
    <w:rsid w:val="005403D4"/>
    <w:pPr>
      <w:widowControl w:val="0"/>
      <w:suppressAutoHyphens/>
      <w:ind w:firstLine="720"/>
      <w:jc w:val="both"/>
    </w:pPr>
    <w:rPr>
      <w:bCs/>
      <w:lang w:val="uk-UA" w:eastAsia="ru-RU"/>
    </w:rPr>
  </w:style>
  <w:style w:type="character" w:customStyle="1" w:styleId="Statya0">
    <w:name w:val="_Statya Знак"/>
    <w:link w:val="Statya"/>
    <w:rsid w:val="005403D4"/>
    <w:rPr>
      <w:bCs/>
      <w:lang w:val="uk-UA" w:eastAsia="ru-RU"/>
    </w:rPr>
  </w:style>
  <w:style w:type="paragraph" w:styleId="afff3">
    <w:name w:val="No Spacing"/>
    <w:uiPriority w:val="1"/>
    <w:qFormat/>
    <w:rsid w:val="0082597D"/>
    <w:rPr>
      <w:rFonts w:ascii="Calibri" w:eastAsia="Calibri" w:hAnsi="Calibri"/>
      <w:sz w:val="22"/>
      <w:szCs w:val="22"/>
      <w:lang w:val="ru-RU"/>
    </w:rPr>
  </w:style>
  <w:style w:type="character" w:customStyle="1" w:styleId="ORCID">
    <w:name w:val="ORCID"/>
    <w:rsid w:val="0017576C"/>
    <w:rPr>
      <w:rFonts w:ascii="Times New Roman" w:hAnsi="Times New Roman"/>
      <w:noProof/>
      <w:position w:val="0"/>
      <w:vertAlign w:val="superscript"/>
    </w:rPr>
  </w:style>
  <w:style w:type="paragraph" w:customStyle="1" w:styleId="afff4">
    <w:name w:val="Табл.текст"/>
    <w:basedOn w:val="a"/>
    <w:qFormat/>
    <w:rsid w:val="00DC327A"/>
    <w:pPr>
      <w:widowControl w:val="0"/>
      <w:ind w:firstLine="284"/>
      <w:jc w:val="both"/>
    </w:pPr>
    <w:rPr>
      <w:rFonts w:eastAsia="Calibri"/>
      <w:sz w:val="18"/>
      <w:lang w:val="uk-UA"/>
    </w:rPr>
  </w:style>
  <w:style w:type="paragraph" w:customStyle="1" w:styleId="1b">
    <w:name w:val="Основний текст1"/>
    <w:basedOn w:val="a"/>
    <w:autoRedefine/>
    <w:rsid w:val="00DC327A"/>
    <w:pPr>
      <w:widowControl w:val="0"/>
      <w:spacing w:line="280" w:lineRule="atLeast"/>
      <w:ind w:firstLine="284"/>
      <w:jc w:val="both"/>
    </w:pPr>
    <w:rPr>
      <w:sz w:val="24"/>
      <w:lang w:val="uk-UA"/>
    </w:rPr>
  </w:style>
  <w:style w:type="paragraph" w:customStyle="1" w:styleId="i">
    <w:name w:val="Загол.таблицi"/>
    <w:basedOn w:val="1"/>
    <w:autoRedefine/>
    <w:rsid w:val="00DC327A"/>
    <w:pPr>
      <w:keepNext w:val="0"/>
      <w:autoSpaceDE/>
      <w:autoSpaceDN/>
      <w:adjustRightInd/>
      <w:spacing w:before="100" w:after="120" w:line="220" w:lineRule="atLeast"/>
      <w:outlineLvl w:val="9"/>
    </w:pPr>
    <w:rPr>
      <w:color w:val="auto"/>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9493">
      <w:bodyDiv w:val="1"/>
      <w:marLeft w:val="0"/>
      <w:marRight w:val="0"/>
      <w:marTop w:val="0"/>
      <w:marBottom w:val="0"/>
      <w:divBdr>
        <w:top w:val="none" w:sz="0" w:space="0" w:color="auto"/>
        <w:left w:val="none" w:sz="0" w:space="0" w:color="auto"/>
        <w:bottom w:val="none" w:sz="0" w:space="0" w:color="auto"/>
        <w:right w:val="none" w:sz="0" w:space="0" w:color="auto"/>
      </w:divBdr>
      <w:divsChild>
        <w:div w:id="981807819">
          <w:marLeft w:val="0"/>
          <w:marRight w:val="0"/>
          <w:marTop w:val="0"/>
          <w:marBottom w:val="0"/>
          <w:divBdr>
            <w:top w:val="none" w:sz="0" w:space="0" w:color="auto"/>
            <w:left w:val="none" w:sz="0" w:space="0" w:color="auto"/>
            <w:bottom w:val="none" w:sz="0" w:space="0" w:color="auto"/>
            <w:right w:val="none" w:sz="0" w:space="0" w:color="auto"/>
          </w:divBdr>
        </w:div>
      </w:divsChild>
    </w:div>
    <w:div w:id="12846898">
      <w:bodyDiv w:val="1"/>
      <w:marLeft w:val="0"/>
      <w:marRight w:val="0"/>
      <w:marTop w:val="0"/>
      <w:marBottom w:val="0"/>
      <w:divBdr>
        <w:top w:val="none" w:sz="0" w:space="0" w:color="auto"/>
        <w:left w:val="none" w:sz="0" w:space="0" w:color="auto"/>
        <w:bottom w:val="none" w:sz="0" w:space="0" w:color="auto"/>
        <w:right w:val="none" w:sz="0" w:space="0" w:color="auto"/>
      </w:divBdr>
      <w:divsChild>
        <w:div w:id="828399283">
          <w:marLeft w:val="0"/>
          <w:marRight w:val="0"/>
          <w:marTop w:val="0"/>
          <w:marBottom w:val="0"/>
          <w:divBdr>
            <w:top w:val="none" w:sz="0" w:space="0" w:color="auto"/>
            <w:left w:val="none" w:sz="0" w:space="0" w:color="auto"/>
            <w:bottom w:val="none" w:sz="0" w:space="0" w:color="auto"/>
            <w:right w:val="none" w:sz="0" w:space="0" w:color="auto"/>
          </w:divBdr>
        </w:div>
      </w:divsChild>
    </w:div>
    <w:div w:id="50200910">
      <w:bodyDiv w:val="1"/>
      <w:marLeft w:val="0"/>
      <w:marRight w:val="0"/>
      <w:marTop w:val="0"/>
      <w:marBottom w:val="0"/>
      <w:divBdr>
        <w:top w:val="none" w:sz="0" w:space="0" w:color="auto"/>
        <w:left w:val="none" w:sz="0" w:space="0" w:color="auto"/>
        <w:bottom w:val="none" w:sz="0" w:space="0" w:color="auto"/>
        <w:right w:val="none" w:sz="0" w:space="0" w:color="auto"/>
      </w:divBdr>
      <w:divsChild>
        <w:div w:id="1119186098">
          <w:marLeft w:val="0"/>
          <w:marRight w:val="0"/>
          <w:marTop w:val="0"/>
          <w:marBottom w:val="0"/>
          <w:divBdr>
            <w:top w:val="none" w:sz="0" w:space="0" w:color="auto"/>
            <w:left w:val="none" w:sz="0" w:space="0" w:color="auto"/>
            <w:bottom w:val="none" w:sz="0" w:space="0" w:color="auto"/>
            <w:right w:val="none" w:sz="0" w:space="0" w:color="auto"/>
          </w:divBdr>
          <w:divsChild>
            <w:div w:id="1004740923">
              <w:marLeft w:val="0"/>
              <w:marRight w:val="0"/>
              <w:marTop w:val="0"/>
              <w:marBottom w:val="0"/>
              <w:divBdr>
                <w:top w:val="none" w:sz="0" w:space="0" w:color="auto"/>
                <w:left w:val="none" w:sz="0" w:space="0" w:color="auto"/>
                <w:bottom w:val="none" w:sz="0" w:space="0" w:color="auto"/>
                <w:right w:val="none" w:sz="0" w:space="0" w:color="auto"/>
              </w:divBdr>
            </w:div>
            <w:div w:id="1464427338">
              <w:marLeft w:val="0"/>
              <w:marRight w:val="0"/>
              <w:marTop w:val="0"/>
              <w:marBottom w:val="0"/>
              <w:divBdr>
                <w:top w:val="none" w:sz="0" w:space="0" w:color="auto"/>
                <w:left w:val="none" w:sz="0" w:space="0" w:color="auto"/>
                <w:bottom w:val="none" w:sz="0" w:space="0" w:color="auto"/>
                <w:right w:val="none" w:sz="0" w:space="0" w:color="auto"/>
              </w:divBdr>
            </w:div>
          </w:divsChild>
        </w:div>
        <w:div w:id="1319384583">
          <w:marLeft w:val="0"/>
          <w:marRight w:val="0"/>
          <w:marTop w:val="0"/>
          <w:marBottom w:val="0"/>
          <w:divBdr>
            <w:top w:val="none" w:sz="0" w:space="0" w:color="auto"/>
            <w:left w:val="none" w:sz="0" w:space="0" w:color="auto"/>
            <w:bottom w:val="none" w:sz="0" w:space="0" w:color="auto"/>
            <w:right w:val="none" w:sz="0" w:space="0" w:color="auto"/>
          </w:divBdr>
        </w:div>
      </w:divsChild>
    </w:div>
    <w:div w:id="59253236">
      <w:bodyDiv w:val="1"/>
      <w:marLeft w:val="0"/>
      <w:marRight w:val="0"/>
      <w:marTop w:val="0"/>
      <w:marBottom w:val="0"/>
      <w:divBdr>
        <w:top w:val="none" w:sz="0" w:space="0" w:color="auto"/>
        <w:left w:val="none" w:sz="0" w:space="0" w:color="auto"/>
        <w:bottom w:val="none" w:sz="0" w:space="0" w:color="auto"/>
        <w:right w:val="none" w:sz="0" w:space="0" w:color="auto"/>
      </w:divBdr>
    </w:div>
    <w:div w:id="105928047">
      <w:bodyDiv w:val="1"/>
      <w:marLeft w:val="0"/>
      <w:marRight w:val="0"/>
      <w:marTop w:val="0"/>
      <w:marBottom w:val="0"/>
      <w:divBdr>
        <w:top w:val="none" w:sz="0" w:space="0" w:color="auto"/>
        <w:left w:val="none" w:sz="0" w:space="0" w:color="auto"/>
        <w:bottom w:val="none" w:sz="0" w:space="0" w:color="auto"/>
        <w:right w:val="none" w:sz="0" w:space="0" w:color="auto"/>
      </w:divBdr>
      <w:divsChild>
        <w:div w:id="404231187">
          <w:marLeft w:val="0"/>
          <w:marRight w:val="0"/>
          <w:marTop w:val="0"/>
          <w:marBottom w:val="0"/>
          <w:divBdr>
            <w:top w:val="none" w:sz="0" w:space="0" w:color="auto"/>
            <w:left w:val="none" w:sz="0" w:space="0" w:color="auto"/>
            <w:bottom w:val="none" w:sz="0" w:space="0" w:color="auto"/>
            <w:right w:val="none" w:sz="0" w:space="0" w:color="auto"/>
          </w:divBdr>
        </w:div>
      </w:divsChild>
    </w:div>
    <w:div w:id="149947461">
      <w:bodyDiv w:val="1"/>
      <w:marLeft w:val="0"/>
      <w:marRight w:val="0"/>
      <w:marTop w:val="0"/>
      <w:marBottom w:val="0"/>
      <w:divBdr>
        <w:top w:val="none" w:sz="0" w:space="0" w:color="auto"/>
        <w:left w:val="none" w:sz="0" w:space="0" w:color="auto"/>
        <w:bottom w:val="none" w:sz="0" w:space="0" w:color="auto"/>
        <w:right w:val="none" w:sz="0" w:space="0" w:color="auto"/>
      </w:divBdr>
      <w:divsChild>
        <w:div w:id="1770352025">
          <w:marLeft w:val="0"/>
          <w:marRight w:val="0"/>
          <w:marTop w:val="0"/>
          <w:marBottom w:val="0"/>
          <w:divBdr>
            <w:top w:val="none" w:sz="0" w:space="0" w:color="auto"/>
            <w:left w:val="none" w:sz="0" w:space="0" w:color="auto"/>
            <w:bottom w:val="none" w:sz="0" w:space="0" w:color="auto"/>
            <w:right w:val="none" w:sz="0" w:space="0" w:color="auto"/>
          </w:divBdr>
        </w:div>
      </w:divsChild>
    </w:div>
    <w:div w:id="202979818">
      <w:bodyDiv w:val="1"/>
      <w:marLeft w:val="0"/>
      <w:marRight w:val="0"/>
      <w:marTop w:val="0"/>
      <w:marBottom w:val="0"/>
      <w:divBdr>
        <w:top w:val="none" w:sz="0" w:space="0" w:color="auto"/>
        <w:left w:val="none" w:sz="0" w:space="0" w:color="auto"/>
        <w:bottom w:val="none" w:sz="0" w:space="0" w:color="auto"/>
        <w:right w:val="none" w:sz="0" w:space="0" w:color="auto"/>
      </w:divBdr>
      <w:divsChild>
        <w:div w:id="106396265">
          <w:marLeft w:val="0"/>
          <w:marRight w:val="0"/>
          <w:marTop w:val="0"/>
          <w:marBottom w:val="0"/>
          <w:divBdr>
            <w:top w:val="none" w:sz="0" w:space="0" w:color="auto"/>
            <w:left w:val="none" w:sz="0" w:space="0" w:color="auto"/>
            <w:bottom w:val="none" w:sz="0" w:space="0" w:color="auto"/>
            <w:right w:val="none" w:sz="0" w:space="0" w:color="auto"/>
          </w:divBdr>
        </w:div>
        <w:div w:id="923759514">
          <w:marLeft w:val="0"/>
          <w:marRight w:val="0"/>
          <w:marTop w:val="0"/>
          <w:marBottom w:val="0"/>
          <w:divBdr>
            <w:top w:val="none" w:sz="0" w:space="0" w:color="auto"/>
            <w:left w:val="none" w:sz="0" w:space="0" w:color="auto"/>
            <w:bottom w:val="none" w:sz="0" w:space="0" w:color="auto"/>
            <w:right w:val="none" w:sz="0" w:space="0" w:color="auto"/>
          </w:divBdr>
        </w:div>
        <w:div w:id="1263612855">
          <w:marLeft w:val="0"/>
          <w:marRight w:val="0"/>
          <w:marTop w:val="0"/>
          <w:marBottom w:val="0"/>
          <w:divBdr>
            <w:top w:val="none" w:sz="0" w:space="0" w:color="auto"/>
            <w:left w:val="none" w:sz="0" w:space="0" w:color="auto"/>
            <w:bottom w:val="none" w:sz="0" w:space="0" w:color="auto"/>
            <w:right w:val="none" w:sz="0" w:space="0" w:color="auto"/>
          </w:divBdr>
        </w:div>
      </w:divsChild>
    </w:div>
    <w:div w:id="229849728">
      <w:bodyDiv w:val="1"/>
      <w:marLeft w:val="0"/>
      <w:marRight w:val="0"/>
      <w:marTop w:val="0"/>
      <w:marBottom w:val="0"/>
      <w:divBdr>
        <w:top w:val="none" w:sz="0" w:space="0" w:color="auto"/>
        <w:left w:val="none" w:sz="0" w:space="0" w:color="auto"/>
        <w:bottom w:val="none" w:sz="0" w:space="0" w:color="auto"/>
        <w:right w:val="none" w:sz="0" w:space="0" w:color="auto"/>
      </w:divBdr>
      <w:divsChild>
        <w:div w:id="484709301">
          <w:marLeft w:val="0"/>
          <w:marRight w:val="0"/>
          <w:marTop w:val="0"/>
          <w:marBottom w:val="0"/>
          <w:divBdr>
            <w:top w:val="none" w:sz="0" w:space="0" w:color="auto"/>
            <w:left w:val="none" w:sz="0" w:space="0" w:color="auto"/>
            <w:bottom w:val="none" w:sz="0" w:space="0" w:color="auto"/>
            <w:right w:val="none" w:sz="0" w:space="0" w:color="auto"/>
          </w:divBdr>
        </w:div>
      </w:divsChild>
    </w:div>
    <w:div w:id="260064812">
      <w:bodyDiv w:val="1"/>
      <w:marLeft w:val="0"/>
      <w:marRight w:val="0"/>
      <w:marTop w:val="0"/>
      <w:marBottom w:val="0"/>
      <w:divBdr>
        <w:top w:val="none" w:sz="0" w:space="0" w:color="auto"/>
        <w:left w:val="none" w:sz="0" w:space="0" w:color="auto"/>
        <w:bottom w:val="none" w:sz="0" w:space="0" w:color="auto"/>
        <w:right w:val="none" w:sz="0" w:space="0" w:color="auto"/>
      </w:divBdr>
      <w:divsChild>
        <w:div w:id="242223172">
          <w:marLeft w:val="0"/>
          <w:marRight w:val="0"/>
          <w:marTop w:val="75"/>
          <w:marBottom w:val="225"/>
          <w:divBdr>
            <w:top w:val="none" w:sz="0" w:space="0" w:color="auto"/>
            <w:left w:val="none" w:sz="0" w:space="0" w:color="auto"/>
            <w:bottom w:val="none" w:sz="0" w:space="0" w:color="auto"/>
            <w:right w:val="none" w:sz="0" w:space="0" w:color="auto"/>
          </w:divBdr>
          <w:divsChild>
            <w:div w:id="536742883">
              <w:marLeft w:val="0"/>
              <w:marRight w:val="0"/>
              <w:marTop w:val="0"/>
              <w:marBottom w:val="0"/>
              <w:divBdr>
                <w:top w:val="none" w:sz="0" w:space="0" w:color="auto"/>
                <w:left w:val="none" w:sz="0" w:space="0" w:color="auto"/>
                <w:bottom w:val="none" w:sz="0" w:space="0" w:color="auto"/>
                <w:right w:val="none" w:sz="0" w:space="0" w:color="auto"/>
              </w:divBdr>
              <w:divsChild>
                <w:div w:id="150752899">
                  <w:marLeft w:val="0"/>
                  <w:marRight w:val="0"/>
                  <w:marTop w:val="0"/>
                  <w:marBottom w:val="0"/>
                  <w:divBdr>
                    <w:top w:val="none" w:sz="0" w:space="0" w:color="auto"/>
                    <w:left w:val="none" w:sz="0" w:space="0" w:color="auto"/>
                    <w:bottom w:val="none" w:sz="0" w:space="0" w:color="auto"/>
                    <w:right w:val="none" w:sz="0" w:space="0" w:color="auto"/>
                  </w:divBdr>
                  <w:divsChild>
                    <w:div w:id="1275593384">
                      <w:marLeft w:val="0"/>
                      <w:marRight w:val="0"/>
                      <w:marTop w:val="0"/>
                      <w:marBottom w:val="0"/>
                      <w:divBdr>
                        <w:top w:val="none" w:sz="0" w:space="0" w:color="auto"/>
                        <w:left w:val="none" w:sz="0" w:space="0" w:color="auto"/>
                        <w:bottom w:val="none" w:sz="0" w:space="0" w:color="auto"/>
                        <w:right w:val="none" w:sz="0" w:space="0" w:color="auto"/>
                      </w:divBdr>
                    </w:div>
                    <w:div w:id="2142915990">
                      <w:marLeft w:val="0"/>
                      <w:marRight w:val="0"/>
                      <w:marTop w:val="0"/>
                      <w:marBottom w:val="0"/>
                      <w:divBdr>
                        <w:top w:val="none" w:sz="0" w:space="0" w:color="auto"/>
                        <w:left w:val="none" w:sz="0" w:space="0" w:color="auto"/>
                        <w:bottom w:val="none" w:sz="0" w:space="0" w:color="auto"/>
                        <w:right w:val="none" w:sz="0" w:space="0" w:color="auto"/>
                      </w:divBdr>
                    </w:div>
                  </w:divsChild>
                </w:div>
                <w:div w:id="711929331">
                  <w:marLeft w:val="0"/>
                  <w:marRight w:val="0"/>
                  <w:marTop w:val="0"/>
                  <w:marBottom w:val="0"/>
                  <w:divBdr>
                    <w:top w:val="none" w:sz="0" w:space="0" w:color="auto"/>
                    <w:left w:val="none" w:sz="0" w:space="0" w:color="auto"/>
                    <w:bottom w:val="none" w:sz="0" w:space="0" w:color="auto"/>
                    <w:right w:val="none" w:sz="0" w:space="0" w:color="auto"/>
                  </w:divBdr>
                  <w:divsChild>
                    <w:div w:id="45738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613">
          <w:marLeft w:val="0"/>
          <w:marRight w:val="0"/>
          <w:marTop w:val="0"/>
          <w:marBottom w:val="150"/>
          <w:divBdr>
            <w:top w:val="none" w:sz="0" w:space="0" w:color="auto"/>
            <w:left w:val="none" w:sz="0" w:space="0" w:color="auto"/>
            <w:bottom w:val="none" w:sz="0" w:space="0" w:color="auto"/>
            <w:right w:val="none" w:sz="0" w:space="0" w:color="auto"/>
          </w:divBdr>
        </w:div>
        <w:div w:id="1432319285">
          <w:marLeft w:val="0"/>
          <w:marRight w:val="0"/>
          <w:marTop w:val="0"/>
          <w:marBottom w:val="0"/>
          <w:divBdr>
            <w:top w:val="none" w:sz="0" w:space="0" w:color="auto"/>
            <w:left w:val="none" w:sz="0" w:space="0" w:color="auto"/>
            <w:bottom w:val="none" w:sz="0" w:space="0" w:color="auto"/>
            <w:right w:val="none" w:sz="0" w:space="0" w:color="auto"/>
          </w:divBdr>
        </w:div>
      </w:divsChild>
    </w:div>
    <w:div w:id="299458254">
      <w:bodyDiv w:val="1"/>
      <w:marLeft w:val="0"/>
      <w:marRight w:val="0"/>
      <w:marTop w:val="0"/>
      <w:marBottom w:val="0"/>
      <w:divBdr>
        <w:top w:val="none" w:sz="0" w:space="0" w:color="auto"/>
        <w:left w:val="none" w:sz="0" w:space="0" w:color="auto"/>
        <w:bottom w:val="none" w:sz="0" w:space="0" w:color="auto"/>
        <w:right w:val="none" w:sz="0" w:space="0" w:color="auto"/>
      </w:divBdr>
      <w:divsChild>
        <w:div w:id="1094479058">
          <w:marLeft w:val="0"/>
          <w:marRight w:val="0"/>
          <w:marTop w:val="0"/>
          <w:marBottom w:val="0"/>
          <w:divBdr>
            <w:top w:val="none" w:sz="0" w:space="0" w:color="auto"/>
            <w:left w:val="none" w:sz="0" w:space="0" w:color="auto"/>
            <w:bottom w:val="none" w:sz="0" w:space="0" w:color="auto"/>
            <w:right w:val="none" w:sz="0" w:space="0" w:color="auto"/>
          </w:divBdr>
        </w:div>
      </w:divsChild>
    </w:div>
    <w:div w:id="327832575">
      <w:bodyDiv w:val="1"/>
      <w:marLeft w:val="0"/>
      <w:marRight w:val="0"/>
      <w:marTop w:val="0"/>
      <w:marBottom w:val="0"/>
      <w:divBdr>
        <w:top w:val="none" w:sz="0" w:space="0" w:color="auto"/>
        <w:left w:val="none" w:sz="0" w:space="0" w:color="auto"/>
        <w:bottom w:val="none" w:sz="0" w:space="0" w:color="auto"/>
        <w:right w:val="none" w:sz="0" w:space="0" w:color="auto"/>
      </w:divBdr>
      <w:divsChild>
        <w:div w:id="414865551">
          <w:marLeft w:val="0"/>
          <w:marRight w:val="0"/>
          <w:marTop w:val="0"/>
          <w:marBottom w:val="0"/>
          <w:divBdr>
            <w:top w:val="none" w:sz="0" w:space="0" w:color="auto"/>
            <w:left w:val="none" w:sz="0" w:space="0" w:color="auto"/>
            <w:bottom w:val="none" w:sz="0" w:space="0" w:color="auto"/>
            <w:right w:val="none" w:sz="0" w:space="0" w:color="auto"/>
          </w:divBdr>
        </w:div>
        <w:div w:id="1353873547">
          <w:marLeft w:val="0"/>
          <w:marRight w:val="0"/>
          <w:marTop w:val="0"/>
          <w:marBottom w:val="0"/>
          <w:divBdr>
            <w:top w:val="none" w:sz="0" w:space="0" w:color="auto"/>
            <w:left w:val="none" w:sz="0" w:space="0" w:color="auto"/>
            <w:bottom w:val="none" w:sz="0" w:space="0" w:color="auto"/>
            <w:right w:val="none" w:sz="0" w:space="0" w:color="auto"/>
          </w:divBdr>
          <w:divsChild>
            <w:div w:id="275987450">
              <w:marLeft w:val="0"/>
              <w:marRight w:val="0"/>
              <w:marTop w:val="0"/>
              <w:marBottom w:val="0"/>
              <w:divBdr>
                <w:top w:val="none" w:sz="0" w:space="0" w:color="auto"/>
                <w:left w:val="none" w:sz="0" w:space="0" w:color="auto"/>
                <w:bottom w:val="none" w:sz="0" w:space="0" w:color="auto"/>
                <w:right w:val="none" w:sz="0" w:space="0" w:color="auto"/>
              </w:divBdr>
            </w:div>
            <w:div w:id="182415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66361">
      <w:bodyDiv w:val="1"/>
      <w:marLeft w:val="0"/>
      <w:marRight w:val="0"/>
      <w:marTop w:val="0"/>
      <w:marBottom w:val="0"/>
      <w:divBdr>
        <w:top w:val="none" w:sz="0" w:space="0" w:color="auto"/>
        <w:left w:val="none" w:sz="0" w:space="0" w:color="auto"/>
        <w:bottom w:val="none" w:sz="0" w:space="0" w:color="auto"/>
        <w:right w:val="none" w:sz="0" w:space="0" w:color="auto"/>
      </w:divBdr>
      <w:divsChild>
        <w:div w:id="309136754">
          <w:marLeft w:val="0"/>
          <w:marRight w:val="0"/>
          <w:marTop w:val="0"/>
          <w:marBottom w:val="0"/>
          <w:divBdr>
            <w:top w:val="none" w:sz="0" w:space="0" w:color="auto"/>
            <w:left w:val="none" w:sz="0" w:space="0" w:color="auto"/>
            <w:bottom w:val="none" w:sz="0" w:space="0" w:color="auto"/>
            <w:right w:val="none" w:sz="0" w:space="0" w:color="auto"/>
          </w:divBdr>
        </w:div>
      </w:divsChild>
    </w:div>
    <w:div w:id="429352549">
      <w:bodyDiv w:val="1"/>
      <w:marLeft w:val="0"/>
      <w:marRight w:val="0"/>
      <w:marTop w:val="0"/>
      <w:marBottom w:val="0"/>
      <w:divBdr>
        <w:top w:val="none" w:sz="0" w:space="0" w:color="auto"/>
        <w:left w:val="none" w:sz="0" w:space="0" w:color="auto"/>
        <w:bottom w:val="none" w:sz="0" w:space="0" w:color="auto"/>
        <w:right w:val="none" w:sz="0" w:space="0" w:color="auto"/>
      </w:divBdr>
      <w:divsChild>
        <w:div w:id="571427523">
          <w:marLeft w:val="0"/>
          <w:marRight w:val="0"/>
          <w:marTop w:val="0"/>
          <w:marBottom w:val="0"/>
          <w:divBdr>
            <w:top w:val="none" w:sz="0" w:space="0" w:color="auto"/>
            <w:left w:val="none" w:sz="0" w:space="0" w:color="auto"/>
            <w:bottom w:val="none" w:sz="0" w:space="0" w:color="auto"/>
            <w:right w:val="none" w:sz="0" w:space="0" w:color="auto"/>
          </w:divBdr>
        </w:div>
      </w:divsChild>
    </w:div>
    <w:div w:id="442262833">
      <w:bodyDiv w:val="1"/>
      <w:marLeft w:val="0"/>
      <w:marRight w:val="0"/>
      <w:marTop w:val="0"/>
      <w:marBottom w:val="0"/>
      <w:divBdr>
        <w:top w:val="none" w:sz="0" w:space="0" w:color="auto"/>
        <w:left w:val="none" w:sz="0" w:space="0" w:color="auto"/>
        <w:bottom w:val="none" w:sz="0" w:space="0" w:color="auto"/>
        <w:right w:val="none" w:sz="0" w:space="0" w:color="auto"/>
      </w:divBdr>
    </w:div>
    <w:div w:id="490633593">
      <w:bodyDiv w:val="1"/>
      <w:marLeft w:val="0"/>
      <w:marRight w:val="0"/>
      <w:marTop w:val="0"/>
      <w:marBottom w:val="0"/>
      <w:divBdr>
        <w:top w:val="none" w:sz="0" w:space="0" w:color="auto"/>
        <w:left w:val="none" w:sz="0" w:space="0" w:color="auto"/>
        <w:bottom w:val="none" w:sz="0" w:space="0" w:color="auto"/>
        <w:right w:val="none" w:sz="0" w:space="0" w:color="auto"/>
      </w:divBdr>
      <w:divsChild>
        <w:div w:id="1703902657">
          <w:marLeft w:val="0"/>
          <w:marRight w:val="0"/>
          <w:marTop w:val="0"/>
          <w:marBottom w:val="0"/>
          <w:divBdr>
            <w:top w:val="none" w:sz="0" w:space="0" w:color="auto"/>
            <w:left w:val="none" w:sz="0" w:space="0" w:color="auto"/>
            <w:bottom w:val="none" w:sz="0" w:space="0" w:color="auto"/>
            <w:right w:val="none" w:sz="0" w:space="0" w:color="auto"/>
          </w:divBdr>
        </w:div>
        <w:div w:id="2087261572">
          <w:marLeft w:val="0"/>
          <w:marRight w:val="0"/>
          <w:marTop w:val="75"/>
          <w:marBottom w:val="225"/>
          <w:divBdr>
            <w:top w:val="none" w:sz="0" w:space="0" w:color="auto"/>
            <w:left w:val="none" w:sz="0" w:space="0" w:color="auto"/>
            <w:bottom w:val="none" w:sz="0" w:space="0" w:color="auto"/>
            <w:right w:val="none" w:sz="0" w:space="0" w:color="auto"/>
          </w:divBdr>
          <w:divsChild>
            <w:div w:id="52436584">
              <w:marLeft w:val="0"/>
              <w:marRight w:val="0"/>
              <w:marTop w:val="0"/>
              <w:marBottom w:val="0"/>
              <w:divBdr>
                <w:top w:val="none" w:sz="0" w:space="0" w:color="auto"/>
                <w:left w:val="none" w:sz="0" w:space="0" w:color="auto"/>
                <w:bottom w:val="none" w:sz="0" w:space="0" w:color="auto"/>
                <w:right w:val="none" w:sz="0" w:space="0" w:color="auto"/>
              </w:divBdr>
              <w:divsChild>
                <w:div w:id="1077172862">
                  <w:marLeft w:val="0"/>
                  <w:marRight w:val="0"/>
                  <w:marTop w:val="0"/>
                  <w:marBottom w:val="0"/>
                  <w:divBdr>
                    <w:top w:val="none" w:sz="0" w:space="0" w:color="auto"/>
                    <w:left w:val="none" w:sz="0" w:space="0" w:color="auto"/>
                    <w:bottom w:val="none" w:sz="0" w:space="0" w:color="auto"/>
                    <w:right w:val="none" w:sz="0" w:space="0" w:color="auto"/>
                  </w:divBdr>
                  <w:divsChild>
                    <w:div w:id="302390406">
                      <w:marLeft w:val="0"/>
                      <w:marRight w:val="0"/>
                      <w:marTop w:val="0"/>
                      <w:marBottom w:val="0"/>
                      <w:divBdr>
                        <w:top w:val="none" w:sz="0" w:space="0" w:color="auto"/>
                        <w:left w:val="none" w:sz="0" w:space="0" w:color="auto"/>
                        <w:bottom w:val="none" w:sz="0" w:space="0" w:color="auto"/>
                        <w:right w:val="none" w:sz="0" w:space="0" w:color="auto"/>
                      </w:divBdr>
                    </w:div>
                  </w:divsChild>
                </w:div>
                <w:div w:id="2073311453">
                  <w:marLeft w:val="0"/>
                  <w:marRight w:val="0"/>
                  <w:marTop w:val="0"/>
                  <w:marBottom w:val="0"/>
                  <w:divBdr>
                    <w:top w:val="none" w:sz="0" w:space="0" w:color="auto"/>
                    <w:left w:val="none" w:sz="0" w:space="0" w:color="auto"/>
                    <w:bottom w:val="none" w:sz="0" w:space="0" w:color="auto"/>
                    <w:right w:val="none" w:sz="0" w:space="0" w:color="auto"/>
                  </w:divBdr>
                  <w:divsChild>
                    <w:div w:id="1083187022">
                      <w:marLeft w:val="0"/>
                      <w:marRight w:val="0"/>
                      <w:marTop w:val="0"/>
                      <w:marBottom w:val="0"/>
                      <w:divBdr>
                        <w:top w:val="none" w:sz="0" w:space="0" w:color="auto"/>
                        <w:left w:val="none" w:sz="0" w:space="0" w:color="auto"/>
                        <w:bottom w:val="none" w:sz="0" w:space="0" w:color="auto"/>
                        <w:right w:val="none" w:sz="0" w:space="0" w:color="auto"/>
                      </w:divBdr>
                    </w:div>
                    <w:div w:id="21225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446291">
          <w:marLeft w:val="0"/>
          <w:marRight w:val="0"/>
          <w:marTop w:val="0"/>
          <w:marBottom w:val="150"/>
          <w:divBdr>
            <w:top w:val="none" w:sz="0" w:space="0" w:color="auto"/>
            <w:left w:val="none" w:sz="0" w:space="0" w:color="auto"/>
            <w:bottom w:val="none" w:sz="0" w:space="0" w:color="auto"/>
            <w:right w:val="none" w:sz="0" w:space="0" w:color="auto"/>
          </w:divBdr>
        </w:div>
      </w:divsChild>
    </w:div>
    <w:div w:id="522210595">
      <w:bodyDiv w:val="1"/>
      <w:marLeft w:val="0"/>
      <w:marRight w:val="0"/>
      <w:marTop w:val="0"/>
      <w:marBottom w:val="0"/>
      <w:divBdr>
        <w:top w:val="none" w:sz="0" w:space="0" w:color="auto"/>
        <w:left w:val="none" w:sz="0" w:space="0" w:color="auto"/>
        <w:bottom w:val="none" w:sz="0" w:space="0" w:color="auto"/>
        <w:right w:val="none" w:sz="0" w:space="0" w:color="auto"/>
      </w:divBdr>
    </w:div>
    <w:div w:id="603655800">
      <w:bodyDiv w:val="1"/>
      <w:marLeft w:val="0"/>
      <w:marRight w:val="0"/>
      <w:marTop w:val="0"/>
      <w:marBottom w:val="0"/>
      <w:divBdr>
        <w:top w:val="none" w:sz="0" w:space="0" w:color="auto"/>
        <w:left w:val="none" w:sz="0" w:space="0" w:color="auto"/>
        <w:bottom w:val="none" w:sz="0" w:space="0" w:color="auto"/>
        <w:right w:val="none" w:sz="0" w:space="0" w:color="auto"/>
      </w:divBdr>
      <w:divsChild>
        <w:div w:id="777792947">
          <w:marLeft w:val="0"/>
          <w:marRight w:val="0"/>
          <w:marTop w:val="0"/>
          <w:marBottom w:val="0"/>
          <w:divBdr>
            <w:top w:val="none" w:sz="0" w:space="0" w:color="auto"/>
            <w:left w:val="none" w:sz="0" w:space="0" w:color="auto"/>
            <w:bottom w:val="none" w:sz="0" w:space="0" w:color="auto"/>
            <w:right w:val="none" w:sz="0" w:space="0" w:color="auto"/>
          </w:divBdr>
        </w:div>
        <w:div w:id="1228997296">
          <w:marLeft w:val="0"/>
          <w:marRight w:val="0"/>
          <w:marTop w:val="0"/>
          <w:marBottom w:val="0"/>
          <w:divBdr>
            <w:top w:val="none" w:sz="0" w:space="0" w:color="auto"/>
            <w:left w:val="none" w:sz="0" w:space="0" w:color="auto"/>
            <w:bottom w:val="none" w:sz="0" w:space="0" w:color="auto"/>
            <w:right w:val="none" w:sz="0" w:space="0" w:color="auto"/>
          </w:divBdr>
        </w:div>
        <w:div w:id="1352335515">
          <w:marLeft w:val="0"/>
          <w:marRight w:val="0"/>
          <w:marTop w:val="0"/>
          <w:marBottom w:val="0"/>
          <w:divBdr>
            <w:top w:val="none" w:sz="0" w:space="0" w:color="auto"/>
            <w:left w:val="none" w:sz="0" w:space="0" w:color="auto"/>
            <w:bottom w:val="none" w:sz="0" w:space="0" w:color="auto"/>
            <w:right w:val="none" w:sz="0" w:space="0" w:color="auto"/>
          </w:divBdr>
        </w:div>
      </w:divsChild>
    </w:div>
    <w:div w:id="630939301">
      <w:bodyDiv w:val="1"/>
      <w:marLeft w:val="0"/>
      <w:marRight w:val="0"/>
      <w:marTop w:val="0"/>
      <w:marBottom w:val="0"/>
      <w:divBdr>
        <w:top w:val="none" w:sz="0" w:space="0" w:color="auto"/>
        <w:left w:val="none" w:sz="0" w:space="0" w:color="auto"/>
        <w:bottom w:val="none" w:sz="0" w:space="0" w:color="auto"/>
        <w:right w:val="none" w:sz="0" w:space="0" w:color="auto"/>
      </w:divBdr>
    </w:div>
    <w:div w:id="682174580">
      <w:bodyDiv w:val="1"/>
      <w:marLeft w:val="0"/>
      <w:marRight w:val="0"/>
      <w:marTop w:val="0"/>
      <w:marBottom w:val="0"/>
      <w:divBdr>
        <w:top w:val="none" w:sz="0" w:space="0" w:color="auto"/>
        <w:left w:val="none" w:sz="0" w:space="0" w:color="auto"/>
        <w:bottom w:val="none" w:sz="0" w:space="0" w:color="auto"/>
        <w:right w:val="none" w:sz="0" w:space="0" w:color="auto"/>
      </w:divBdr>
    </w:div>
    <w:div w:id="705985384">
      <w:bodyDiv w:val="1"/>
      <w:marLeft w:val="0"/>
      <w:marRight w:val="0"/>
      <w:marTop w:val="0"/>
      <w:marBottom w:val="0"/>
      <w:divBdr>
        <w:top w:val="none" w:sz="0" w:space="0" w:color="auto"/>
        <w:left w:val="none" w:sz="0" w:space="0" w:color="auto"/>
        <w:bottom w:val="none" w:sz="0" w:space="0" w:color="auto"/>
        <w:right w:val="none" w:sz="0" w:space="0" w:color="auto"/>
      </w:divBdr>
    </w:div>
    <w:div w:id="746271223">
      <w:bodyDiv w:val="1"/>
      <w:marLeft w:val="0"/>
      <w:marRight w:val="0"/>
      <w:marTop w:val="0"/>
      <w:marBottom w:val="0"/>
      <w:divBdr>
        <w:top w:val="none" w:sz="0" w:space="0" w:color="auto"/>
        <w:left w:val="none" w:sz="0" w:space="0" w:color="auto"/>
        <w:bottom w:val="none" w:sz="0" w:space="0" w:color="auto"/>
        <w:right w:val="none" w:sz="0" w:space="0" w:color="auto"/>
      </w:divBdr>
      <w:divsChild>
        <w:div w:id="107509137">
          <w:marLeft w:val="0"/>
          <w:marRight w:val="0"/>
          <w:marTop w:val="0"/>
          <w:marBottom w:val="0"/>
          <w:divBdr>
            <w:top w:val="none" w:sz="0" w:space="0" w:color="auto"/>
            <w:left w:val="none" w:sz="0" w:space="0" w:color="auto"/>
            <w:bottom w:val="none" w:sz="0" w:space="0" w:color="auto"/>
            <w:right w:val="none" w:sz="0" w:space="0" w:color="auto"/>
          </w:divBdr>
        </w:div>
      </w:divsChild>
    </w:div>
    <w:div w:id="789980851">
      <w:bodyDiv w:val="1"/>
      <w:marLeft w:val="0"/>
      <w:marRight w:val="0"/>
      <w:marTop w:val="0"/>
      <w:marBottom w:val="0"/>
      <w:divBdr>
        <w:top w:val="none" w:sz="0" w:space="0" w:color="auto"/>
        <w:left w:val="none" w:sz="0" w:space="0" w:color="auto"/>
        <w:bottom w:val="none" w:sz="0" w:space="0" w:color="auto"/>
        <w:right w:val="none" w:sz="0" w:space="0" w:color="auto"/>
      </w:divBdr>
      <w:divsChild>
        <w:div w:id="1662930879">
          <w:marLeft w:val="0"/>
          <w:marRight w:val="0"/>
          <w:marTop w:val="0"/>
          <w:marBottom w:val="0"/>
          <w:divBdr>
            <w:top w:val="none" w:sz="0" w:space="0" w:color="auto"/>
            <w:left w:val="none" w:sz="0" w:space="0" w:color="auto"/>
            <w:bottom w:val="none" w:sz="0" w:space="0" w:color="auto"/>
            <w:right w:val="none" w:sz="0" w:space="0" w:color="auto"/>
          </w:divBdr>
        </w:div>
      </w:divsChild>
    </w:div>
    <w:div w:id="843785112">
      <w:bodyDiv w:val="1"/>
      <w:marLeft w:val="0"/>
      <w:marRight w:val="0"/>
      <w:marTop w:val="0"/>
      <w:marBottom w:val="0"/>
      <w:divBdr>
        <w:top w:val="none" w:sz="0" w:space="0" w:color="auto"/>
        <w:left w:val="none" w:sz="0" w:space="0" w:color="auto"/>
        <w:bottom w:val="none" w:sz="0" w:space="0" w:color="auto"/>
        <w:right w:val="none" w:sz="0" w:space="0" w:color="auto"/>
      </w:divBdr>
    </w:div>
    <w:div w:id="882060223">
      <w:bodyDiv w:val="1"/>
      <w:marLeft w:val="0"/>
      <w:marRight w:val="0"/>
      <w:marTop w:val="0"/>
      <w:marBottom w:val="0"/>
      <w:divBdr>
        <w:top w:val="none" w:sz="0" w:space="0" w:color="auto"/>
        <w:left w:val="none" w:sz="0" w:space="0" w:color="auto"/>
        <w:bottom w:val="none" w:sz="0" w:space="0" w:color="auto"/>
        <w:right w:val="none" w:sz="0" w:space="0" w:color="auto"/>
      </w:divBdr>
      <w:divsChild>
        <w:div w:id="1170827174">
          <w:marLeft w:val="0"/>
          <w:marRight w:val="0"/>
          <w:marTop w:val="0"/>
          <w:marBottom w:val="0"/>
          <w:divBdr>
            <w:top w:val="none" w:sz="0" w:space="0" w:color="auto"/>
            <w:left w:val="none" w:sz="0" w:space="0" w:color="auto"/>
            <w:bottom w:val="none" w:sz="0" w:space="0" w:color="auto"/>
            <w:right w:val="none" w:sz="0" w:space="0" w:color="auto"/>
          </w:divBdr>
        </w:div>
      </w:divsChild>
    </w:div>
    <w:div w:id="911502727">
      <w:bodyDiv w:val="1"/>
      <w:marLeft w:val="0"/>
      <w:marRight w:val="0"/>
      <w:marTop w:val="0"/>
      <w:marBottom w:val="0"/>
      <w:divBdr>
        <w:top w:val="none" w:sz="0" w:space="0" w:color="auto"/>
        <w:left w:val="none" w:sz="0" w:space="0" w:color="auto"/>
        <w:bottom w:val="none" w:sz="0" w:space="0" w:color="auto"/>
        <w:right w:val="none" w:sz="0" w:space="0" w:color="auto"/>
      </w:divBdr>
      <w:divsChild>
        <w:div w:id="792211340">
          <w:marLeft w:val="0"/>
          <w:marRight w:val="0"/>
          <w:marTop w:val="0"/>
          <w:marBottom w:val="0"/>
          <w:divBdr>
            <w:top w:val="none" w:sz="0" w:space="0" w:color="auto"/>
            <w:left w:val="none" w:sz="0" w:space="0" w:color="auto"/>
            <w:bottom w:val="none" w:sz="0" w:space="0" w:color="auto"/>
            <w:right w:val="none" w:sz="0" w:space="0" w:color="auto"/>
          </w:divBdr>
        </w:div>
      </w:divsChild>
    </w:div>
    <w:div w:id="921837628">
      <w:bodyDiv w:val="1"/>
      <w:marLeft w:val="0"/>
      <w:marRight w:val="0"/>
      <w:marTop w:val="0"/>
      <w:marBottom w:val="0"/>
      <w:divBdr>
        <w:top w:val="none" w:sz="0" w:space="0" w:color="auto"/>
        <w:left w:val="none" w:sz="0" w:space="0" w:color="auto"/>
        <w:bottom w:val="none" w:sz="0" w:space="0" w:color="auto"/>
        <w:right w:val="none" w:sz="0" w:space="0" w:color="auto"/>
      </w:divBdr>
      <w:divsChild>
        <w:div w:id="1383598307">
          <w:marLeft w:val="0"/>
          <w:marRight w:val="0"/>
          <w:marTop w:val="0"/>
          <w:marBottom w:val="0"/>
          <w:divBdr>
            <w:top w:val="none" w:sz="0" w:space="0" w:color="auto"/>
            <w:left w:val="none" w:sz="0" w:space="0" w:color="auto"/>
            <w:bottom w:val="none" w:sz="0" w:space="0" w:color="auto"/>
            <w:right w:val="none" w:sz="0" w:space="0" w:color="auto"/>
          </w:divBdr>
        </w:div>
      </w:divsChild>
    </w:div>
    <w:div w:id="1048604644">
      <w:bodyDiv w:val="1"/>
      <w:marLeft w:val="0"/>
      <w:marRight w:val="0"/>
      <w:marTop w:val="0"/>
      <w:marBottom w:val="0"/>
      <w:divBdr>
        <w:top w:val="none" w:sz="0" w:space="0" w:color="auto"/>
        <w:left w:val="none" w:sz="0" w:space="0" w:color="auto"/>
        <w:bottom w:val="none" w:sz="0" w:space="0" w:color="auto"/>
        <w:right w:val="none" w:sz="0" w:space="0" w:color="auto"/>
      </w:divBdr>
    </w:div>
    <w:div w:id="1055280606">
      <w:bodyDiv w:val="1"/>
      <w:marLeft w:val="0"/>
      <w:marRight w:val="0"/>
      <w:marTop w:val="0"/>
      <w:marBottom w:val="0"/>
      <w:divBdr>
        <w:top w:val="none" w:sz="0" w:space="0" w:color="auto"/>
        <w:left w:val="none" w:sz="0" w:space="0" w:color="auto"/>
        <w:bottom w:val="none" w:sz="0" w:space="0" w:color="auto"/>
        <w:right w:val="none" w:sz="0" w:space="0" w:color="auto"/>
      </w:divBdr>
      <w:divsChild>
        <w:div w:id="891617383">
          <w:marLeft w:val="0"/>
          <w:marRight w:val="0"/>
          <w:marTop w:val="0"/>
          <w:marBottom w:val="0"/>
          <w:divBdr>
            <w:top w:val="none" w:sz="0" w:space="0" w:color="auto"/>
            <w:left w:val="none" w:sz="0" w:space="0" w:color="auto"/>
            <w:bottom w:val="none" w:sz="0" w:space="0" w:color="auto"/>
            <w:right w:val="none" w:sz="0" w:space="0" w:color="auto"/>
          </w:divBdr>
        </w:div>
      </w:divsChild>
    </w:div>
    <w:div w:id="1090660835">
      <w:bodyDiv w:val="1"/>
      <w:marLeft w:val="0"/>
      <w:marRight w:val="0"/>
      <w:marTop w:val="0"/>
      <w:marBottom w:val="0"/>
      <w:divBdr>
        <w:top w:val="none" w:sz="0" w:space="0" w:color="auto"/>
        <w:left w:val="none" w:sz="0" w:space="0" w:color="auto"/>
        <w:bottom w:val="none" w:sz="0" w:space="0" w:color="auto"/>
        <w:right w:val="none" w:sz="0" w:space="0" w:color="auto"/>
      </w:divBdr>
      <w:divsChild>
        <w:div w:id="1299651030">
          <w:marLeft w:val="0"/>
          <w:marRight w:val="0"/>
          <w:marTop w:val="0"/>
          <w:marBottom w:val="0"/>
          <w:divBdr>
            <w:top w:val="none" w:sz="0" w:space="0" w:color="auto"/>
            <w:left w:val="none" w:sz="0" w:space="0" w:color="auto"/>
            <w:bottom w:val="none" w:sz="0" w:space="0" w:color="auto"/>
            <w:right w:val="none" w:sz="0" w:space="0" w:color="auto"/>
          </w:divBdr>
        </w:div>
      </w:divsChild>
    </w:div>
    <w:div w:id="1107888233">
      <w:bodyDiv w:val="1"/>
      <w:marLeft w:val="0"/>
      <w:marRight w:val="0"/>
      <w:marTop w:val="0"/>
      <w:marBottom w:val="0"/>
      <w:divBdr>
        <w:top w:val="none" w:sz="0" w:space="0" w:color="auto"/>
        <w:left w:val="none" w:sz="0" w:space="0" w:color="auto"/>
        <w:bottom w:val="none" w:sz="0" w:space="0" w:color="auto"/>
        <w:right w:val="none" w:sz="0" w:space="0" w:color="auto"/>
      </w:divBdr>
      <w:divsChild>
        <w:div w:id="127671562">
          <w:marLeft w:val="0"/>
          <w:marRight w:val="0"/>
          <w:marTop w:val="0"/>
          <w:marBottom w:val="0"/>
          <w:divBdr>
            <w:top w:val="none" w:sz="0" w:space="0" w:color="auto"/>
            <w:left w:val="none" w:sz="0" w:space="0" w:color="auto"/>
            <w:bottom w:val="none" w:sz="0" w:space="0" w:color="auto"/>
            <w:right w:val="none" w:sz="0" w:space="0" w:color="auto"/>
          </w:divBdr>
        </w:div>
        <w:div w:id="163009066">
          <w:marLeft w:val="0"/>
          <w:marRight w:val="0"/>
          <w:marTop w:val="0"/>
          <w:marBottom w:val="150"/>
          <w:divBdr>
            <w:top w:val="none" w:sz="0" w:space="0" w:color="auto"/>
            <w:left w:val="none" w:sz="0" w:space="0" w:color="auto"/>
            <w:bottom w:val="none" w:sz="0" w:space="0" w:color="auto"/>
            <w:right w:val="none" w:sz="0" w:space="0" w:color="auto"/>
          </w:divBdr>
        </w:div>
        <w:div w:id="841700882">
          <w:marLeft w:val="0"/>
          <w:marRight w:val="0"/>
          <w:marTop w:val="75"/>
          <w:marBottom w:val="225"/>
          <w:divBdr>
            <w:top w:val="none" w:sz="0" w:space="0" w:color="auto"/>
            <w:left w:val="none" w:sz="0" w:space="0" w:color="auto"/>
            <w:bottom w:val="none" w:sz="0" w:space="0" w:color="auto"/>
            <w:right w:val="none" w:sz="0" w:space="0" w:color="auto"/>
          </w:divBdr>
          <w:divsChild>
            <w:div w:id="1250310029">
              <w:marLeft w:val="0"/>
              <w:marRight w:val="0"/>
              <w:marTop w:val="0"/>
              <w:marBottom w:val="0"/>
              <w:divBdr>
                <w:top w:val="none" w:sz="0" w:space="0" w:color="auto"/>
                <w:left w:val="none" w:sz="0" w:space="0" w:color="auto"/>
                <w:bottom w:val="none" w:sz="0" w:space="0" w:color="auto"/>
                <w:right w:val="none" w:sz="0" w:space="0" w:color="auto"/>
              </w:divBdr>
              <w:divsChild>
                <w:div w:id="112405125">
                  <w:marLeft w:val="0"/>
                  <w:marRight w:val="0"/>
                  <w:marTop w:val="0"/>
                  <w:marBottom w:val="0"/>
                  <w:divBdr>
                    <w:top w:val="none" w:sz="0" w:space="0" w:color="auto"/>
                    <w:left w:val="none" w:sz="0" w:space="0" w:color="auto"/>
                    <w:bottom w:val="none" w:sz="0" w:space="0" w:color="auto"/>
                    <w:right w:val="none" w:sz="0" w:space="0" w:color="auto"/>
                  </w:divBdr>
                  <w:divsChild>
                    <w:div w:id="561447359">
                      <w:marLeft w:val="0"/>
                      <w:marRight w:val="0"/>
                      <w:marTop w:val="0"/>
                      <w:marBottom w:val="0"/>
                      <w:divBdr>
                        <w:top w:val="none" w:sz="0" w:space="0" w:color="auto"/>
                        <w:left w:val="none" w:sz="0" w:space="0" w:color="auto"/>
                        <w:bottom w:val="none" w:sz="0" w:space="0" w:color="auto"/>
                        <w:right w:val="none" w:sz="0" w:space="0" w:color="auto"/>
                      </w:divBdr>
                    </w:div>
                    <w:div w:id="1506163890">
                      <w:marLeft w:val="0"/>
                      <w:marRight w:val="0"/>
                      <w:marTop w:val="0"/>
                      <w:marBottom w:val="0"/>
                      <w:divBdr>
                        <w:top w:val="none" w:sz="0" w:space="0" w:color="auto"/>
                        <w:left w:val="none" w:sz="0" w:space="0" w:color="auto"/>
                        <w:bottom w:val="none" w:sz="0" w:space="0" w:color="auto"/>
                        <w:right w:val="none" w:sz="0" w:space="0" w:color="auto"/>
                      </w:divBdr>
                    </w:div>
                  </w:divsChild>
                </w:div>
                <w:div w:id="1286153171">
                  <w:marLeft w:val="0"/>
                  <w:marRight w:val="0"/>
                  <w:marTop w:val="0"/>
                  <w:marBottom w:val="0"/>
                  <w:divBdr>
                    <w:top w:val="none" w:sz="0" w:space="0" w:color="auto"/>
                    <w:left w:val="none" w:sz="0" w:space="0" w:color="auto"/>
                    <w:bottom w:val="none" w:sz="0" w:space="0" w:color="auto"/>
                    <w:right w:val="none" w:sz="0" w:space="0" w:color="auto"/>
                  </w:divBdr>
                  <w:divsChild>
                    <w:div w:id="68768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457234">
      <w:bodyDiv w:val="1"/>
      <w:marLeft w:val="0"/>
      <w:marRight w:val="0"/>
      <w:marTop w:val="0"/>
      <w:marBottom w:val="0"/>
      <w:divBdr>
        <w:top w:val="none" w:sz="0" w:space="0" w:color="auto"/>
        <w:left w:val="none" w:sz="0" w:space="0" w:color="auto"/>
        <w:bottom w:val="none" w:sz="0" w:space="0" w:color="auto"/>
        <w:right w:val="none" w:sz="0" w:space="0" w:color="auto"/>
      </w:divBdr>
    </w:div>
    <w:div w:id="1187401272">
      <w:bodyDiv w:val="1"/>
      <w:marLeft w:val="0"/>
      <w:marRight w:val="0"/>
      <w:marTop w:val="0"/>
      <w:marBottom w:val="0"/>
      <w:divBdr>
        <w:top w:val="none" w:sz="0" w:space="0" w:color="auto"/>
        <w:left w:val="none" w:sz="0" w:space="0" w:color="auto"/>
        <w:bottom w:val="none" w:sz="0" w:space="0" w:color="auto"/>
        <w:right w:val="none" w:sz="0" w:space="0" w:color="auto"/>
      </w:divBdr>
    </w:div>
    <w:div w:id="1242061407">
      <w:bodyDiv w:val="1"/>
      <w:marLeft w:val="0"/>
      <w:marRight w:val="0"/>
      <w:marTop w:val="0"/>
      <w:marBottom w:val="0"/>
      <w:divBdr>
        <w:top w:val="none" w:sz="0" w:space="0" w:color="auto"/>
        <w:left w:val="none" w:sz="0" w:space="0" w:color="auto"/>
        <w:bottom w:val="none" w:sz="0" w:space="0" w:color="auto"/>
        <w:right w:val="none" w:sz="0" w:space="0" w:color="auto"/>
      </w:divBdr>
      <w:divsChild>
        <w:div w:id="40325631">
          <w:marLeft w:val="0"/>
          <w:marRight w:val="0"/>
          <w:marTop w:val="0"/>
          <w:marBottom w:val="0"/>
          <w:divBdr>
            <w:top w:val="none" w:sz="0" w:space="0" w:color="auto"/>
            <w:left w:val="none" w:sz="0" w:space="0" w:color="auto"/>
            <w:bottom w:val="none" w:sz="0" w:space="0" w:color="auto"/>
            <w:right w:val="none" w:sz="0" w:space="0" w:color="auto"/>
          </w:divBdr>
        </w:div>
        <w:div w:id="1380857913">
          <w:marLeft w:val="0"/>
          <w:marRight w:val="0"/>
          <w:marTop w:val="0"/>
          <w:marBottom w:val="0"/>
          <w:divBdr>
            <w:top w:val="none" w:sz="0" w:space="0" w:color="auto"/>
            <w:left w:val="none" w:sz="0" w:space="0" w:color="auto"/>
            <w:bottom w:val="none" w:sz="0" w:space="0" w:color="auto"/>
            <w:right w:val="none" w:sz="0" w:space="0" w:color="auto"/>
          </w:divBdr>
        </w:div>
        <w:div w:id="1545949862">
          <w:marLeft w:val="0"/>
          <w:marRight w:val="0"/>
          <w:marTop w:val="0"/>
          <w:marBottom w:val="0"/>
          <w:divBdr>
            <w:top w:val="none" w:sz="0" w:space="0" w:color="auto"/>
            <w:left w:val="none" w:sz="0" w:space="0" w:color="auto"/>
            <w:bottom w:val="none" w:sz="0" w:space="0" w:color="auto"/>
            <w:right w:val="none" w:sz="0" w:space="0" w:color="auto"/>
          </w:divBdr>
        </w:div>
      </w:divsChild>
    </w:div>
    <w:div w:id="1291204528">
      <w:bodyDiv w:val="1"/>
      <w:marLeft w:val="0"/>
      <w:marRight w:val="0"/>
      <w:marTop w:val="0"/>
      <w:marBottom w:val="0"/>
      <w:divBdr>
        <w:top w:val="none" w:sz="0" w:space="0" w:color="auto"/>
        <w:left w:val="none" w:sz="0" w:space="0" w:color="auto"/>
        <w:bottom w:val="none" w:sz="0" w:space="0" w:color="auto"/>
        <w:right w:val="none" w:sz="0" w:space="0" w:color="auto"/>
      </w:divBdr>
    </w:div>
    <w:div w:id="1346133927">
      <w:bodyDiv w:val="1"/>
      <w:marLeft w:val="0"/>
      <w:marRight w:val="0"/>
      <w:marTop w:val="0"/>
      <w:marBottom w:val="0"/>
      <w:divBdr>
        <w:top w:val="none" w:sz="0" w:space="0" w:color="auto"/>
        <w:left w:val="none" w:sz="0" w:space="0" w:color="auto"/>
        <w:bottom w:val="none" w:sz="0" w:space="0" w:color="auto"/>
        <w:right w:val="none" w:sz="0" w:space="0" w:color="auto"/>
      </w:divBdr>
      <w:divsChild>
        <w:div w:id="2084832005">
          <w:marLeft w:val="0"/>
          <w:marRight w:val="0"/>
          <w:marTop w:val="0"/>
          <w:marBottom w:val="0"/>
          <w:divBdr>
            <w:top w:val="none" w:sz="0" w:space="0" w:color="auto"/>
            <w:left w:val="none" w:sz="0" w:space="0" w:color="auto"/>
            <w:bottom w:val="none" w:sz="0" w:space="0" w:color="auto"/>
            <w:right w:val="none" w:sz="0" w:space="0" w:color="auto"/>
          </w:divBdr>
        </w:div>
      </w:divsChild>
    </w:div>
    <w:div w:id="1377779309">
      <w:bodyDiv w:val="1"/>
      <w:marLeft w:val="0"/>
      <w:marRight w:val="0"/>
      <w:marTop w:val="0"/>
      <w:marBottom w:val="0"/>
      <w:divBdr>
        <w:top w:val="none" w:sz="0" w:space="0" w:color="auto"/>
        <w:left w:val="none" w:sz="0" w:space="0" w:color="auto"/>
        <w:bottom w:val="none" w:sz="0" w:space="0" w:color="auto"/>
        <w:right w:val="none" w:sz="0" w:space="0" w:color="auto"/>
      </w:divBdr>
      <w:divsChild>
        <w:div w:id="366682220">
          <w:marLeft w:val="0"/>
          <w:marRight w:val="0"/>
          <w:marTop w:val="0"/>
          <w:marBottom w:val="0"/>
          <w:divBdr>
            <w:top w:val="none" w:sz="0" w:space="0" w:color="auto"/>
            <w:left w:val="none" w:sz="0" w:space="0" w:color="auto"/>
            <w:bottom w:val="none" w:sz="0" w:space="0" w:color="auto"/>
            <w:right w:val="none" w:sz="0" w:space="0" w:color="auto"/>
          </w:divBdr>
        </w:div>
      </w:divsChild>
    </w:div>
    <w:div w:id="1508133984">
      <w:bodyDiv w:val="1"/>
      <w:marLeft w:val="0"/>
      <w:marRight w:val="0"/>
      <w:marTop w:val="0"/>
      <w:marBottom w:val="0"/>
      <w:divBdr>
        <w:top w:val="none" w:sz="0" w:space="0" w:color="auto"/>
        <w:left w:val="none" w:sz="0" w:space="0" w:color="auto"/>
        <w:bottom w:val="none" w:sz="0" w:space="0" w:color="auto"/>
        <w:right w:val="none" w:sz="0" w:space="0" w:color="auto"/>
      </w:divBdr>
      <w:divsChild>
        <w:div w:id="608051552">
          <w:marLeft w:val="0"/>
          <w:marRight w:val="0"/>
          <w:marTop w:val="0"/>
          <w:marBottom w:val="0"/>
          <w:divBdr>
            <w:top w:val="none" w:sz="0" w:space="0" w:color="auto"/>
            <w:left w:val="none" w:sz="0" w:space="0" w:color="auto"/>
            <w:bottom w:val="none" w:sz="0" w:space="0" w:color="auto"/>
            <w:right w:val="none" w:sz="0" w:space="0" w:color="auto"/>
          </w:divBdr>
        </w:div>
      </w:divsChild>
    </w:div>
    <w:div w:id="1522233193">
      <w:bodyDiv w:val="1"/>
      <w:marLeft w:val="0"/>
      <w:marRight w:val="0"/>
      <w:marTop w:val="0"/>
      <w:marBottom w:val="0"/>
      <w:divBdr>
        <w:top w:val="none" w:sz="0" w:space="0" w:color="auto"/>
        <w:left w:val="none" w:sz="0" w:space="0" w:color="auto"/>
        <w:bottom w:val="none" w:sz="0" w:space="0" w:color="auto"/>
        <w:right w:val="none" w:sz="0" w:space="0" w:color="auto"/>
      </w:divBdr>
    </w:div>
    <w:div w:id="1589196603">
      <w:bodyDiv w:val="1"/>
      <w:marLeft w:val="0"/>
      <w:marRight w:val="0"/>
      <w:marTop w:val="0"/>
      <w:marBottom w:val="0"/>
      <w:divBdr>
        <w:top w:val="none" w:sz="0" w:space="0" w:color="auto"/>
        <w:left w:val="none" w:sz="0" w:space="0" w:color="auto"/>
        <w:bottom w:val="none" w:sz="0" w:space="0" w:color="auto"/>
        <w:right w:val="none" w:sz="0" w:space="0" w:color="auto"/>
      </w:divBdr>
      <w:divsChild>
        <w:div w:id="815300563">
          <w:marLeft w:val="0"/>
          <w:marRight w:val="0"/>
          <w:marTop w:val="0"/>
          <w:marBottom w:val="0"/>
          <w:divBdr>
            <w:top w:val="none" w:sz="0" w:space="0" w:color="auto"/>
            <w:left w:val="none" w:sz="0" w:space="0" w:color="auto"/>
            <w:bottom w:val="none" w:sz="0" w:space="0" w:color="auto"/>
            <w:right w:val="none" w:sz="0" w:space="0" w:color="auto"/>
          </w:divBdr>
          <w:divsChild>
            <w:div w:id="835530930">
              <w:marLeft w:val="0"/>
              <w:marRight w:val="0"/>
              <w:marTop w:val="0"/>
              <w:marBottom w:val="0"/>
              <w:divBdr>
                <w:top w:val="none" w:sz="0" w:space="0" w:color="auto"/>
                <w:left w:val="none" w:sz="0" w:space="0" w:color="auto"/>
                <w:bottom w:val="none" w:sz="0" w:space="0" w:color="auto"/>
                <w:right w:val="none" w:sz="0" w:space="0" w:color="auto"/>
              </w:divBdr>
            </w:div>
          </w:divsChild>
        </w:div>
        <w:div w:id="1094783589">
          <w:marLeft w:val="0"/>
          <w:marRight w:val="0"/>
          <w:marTop w:val="0"/>
          <w:marBottom w:val="0"/>
          <w:divBdr>
            <w:top w:val="none" w:sz="0" w:space="0" w:color="auto"/>
            <w:left w:val="none" w:sz="0" w:space="0" w:color="auto"/>
            <w:bottom w:val="none" w:sz="0" w:space="0" w:color="auto"/>
            <w:right w:val="none" w:sz="0" w:space="0" w:color="auto"/>
          </w:divBdr>
        </w:div>
        <w:div w:id="1247880429">
          <w:marLeft w:val="0"/>
          <w:marRight w:val="0"/>
          <w:marTop w:val="0"/>
          <w:marBottom w:val="0"/>
          <w:divBdr>
            <w:top w:val="none" w:sz="0" w:space="0" w:color="auto"/>
            <w:left w:val="none" w:sz="0" w:space="0" w:color="auto"/>
            <w:bottom w:val="none" w:sz="0" w:space="0" w:color="auto"/>
            <w:right w:val="none" w:sz="0" w:space="0" w:color="auto"/>
          </w:divBdr>
        </w:div>
      </w:divsChild>
    </w:div>
    <w:div w:id="1639608906">
      <w:bodyDiv w:val="1"/>
      <w:marLeft w:val="0"/>
      <w:marRight w:val="0"/>
      <w:marTop w:val="0"/>
      <w:marBottom w:val="0"/>
      <w:divBdr>
        <w:top w:val="none" w:sz="0" w:space="0" w:color="auto"/>
        <w:left w:val="none" w:sz="0" w:space="0" w:color="auto"/>
        <w:bottom w:val="none" w:sz="0" w:space="0" w:color="auto"/>
        <w:right w:val="none" w:sz="0" w:space="0" w:color="auto"/>
      </w:divBdr>
      <w:divsChild>
        <w:div w:id="282077088">
          <w:marLeft w:val="0"/>
          <w:marRight w:val="0"/>
          <w:marTop w:val="0"/>
          <w:marBottom w:val="0"/>
          <w:divBdr>
            <w:top w:val="none" w:sz="0" w:space="0" w:color="auto"/>
            <w:left w:val="none" w:sz="0" w:space="0" w:color="auto"/>
            <w:bottom w:val="none" w:sz="0" w:space="0" w:color="auto"/>
            <w:right w:val="none" w:sz="0" w:space="0" w:color="auto"/>
          </w:divBdr>
        </w:div>
        <w:div w:id="814757844">
          <w:marLeft w:val="0"/>
          <w:marRight w:val="0"/>
          <w:marTop w:val="0"/>
          <w:marBottom w:val="0"/>
          <w:divBdr>
            <w:top w:val="none" w:sz="0" w:space="0" w:color="auto"/>
            <w:left w:val="none" w:sz="0" w:space="0" w:color="auto"/>
            <w:bottom w:val="none" w:sz="0" w:space="0" w:color="auto"/>
            <w:right w:val="none" w:sz="0" w:space="0" w:color="auto"/>
          </w:divBdr>
        </w:div>
        <w:div w:id="1219632034">
          <w:marLeft w:val="0"/>
          <w:marRight w:val="0"/>
          <w:marTop w:val="0"/>
          <w:marBottom w:val="0"/>
          <w:divBdr>
            <w:top w:val="none" w:sz="0" w:space="0" w:color="auto"/>
            <w:left w:val="none" w:sz="0" w:space="0" w:color="auto"/>
            <w:bottom w:val="none" w:sz="0" w:space="0" w:color="auto"/>
            <w:right w:val="none" w:sz="0" w:space="0" w:color="auto"/>
          </w:divBdr>
        </w:div>
      </w:divsChild>
    </w:div>
    <w:div w:id="1676179678">
      <w:bodyDiv w:val="1"/>
      <w:marLeft w:val="0"/>
      <w:marRight w:val="0"/>
      <w:marTop w:val="0"/>
      <w:marBottom w:val="0"/>
      <w:divBdr>
        <w:top w:val="none" w:sz="0" w:space="0" w:color="auto"/>
        <w:left w:val="none" w:sz="0" w:space="0" w:color="auto"/>
        <w:bottom w:val="none" w:sz="0" w:space="0" w:color="auto"/>
        <w:right w:val="none" w:sz="0" w:space="0" w:color="auto"/>
      </w:divBdr>
    </w:div>
    <w:div w:id="1702046210">
      <w:bodyDiv w:val="1"/>
      <w:marLeft w:val="0"/>
      <w:marRight w:val="0"/>
      <w:marTop w:val="0"/>
      <w:marBottom w:val="0"/>
      <w:divBdr>
        <w:top w:val="none" w:sz="0" w:space="0" w:color="auto"/>
        <w:left w:val="none" w:sz="0" w:space="0" w:color="auto"/>
        <w:bottom w:val="none" w:sz="0" w:space="0" w:color="auto"/>
        <w:right w:val="none" w:sz="0" w:space="0" w:color="auto"/>
      </w:divBdr>
    </w:div>
    <w:div w:id="1720938825">
      <w:bodyDiv w:val="1"/>
      <w:marLeft w:val="0"/>
      <w:marRight w:val="0"/>
      <w:marTop w:val="0"/>
      <w:marBottom w:val="0"/>
      <w:divBdr>
        <w:top w:val="none" w:sz="0" w:space="0" w:color="auto"/>
        <w:left w:val="none" w:sz="0" w:space="0" w:color="auto"/>
        <w:bottom w:val="none" w:sz="0" w:space="0" w:color="auto"/>
        <w:right w:val="none" w:sz="0" w:space="0" w:color="auto"/>
      </w:divBdr>
    </w:div>
    <w:div w:id="1723097796">
      <w:bodyDiv w:val="1"/>
      <w:marLeft w:val="0"/>
      <w:marRight w:val="0"/>
      <w:marTop w:val="0"/>
      <w:marBottom w:val="0"/>
      <w:divBdr>
        <w:top w:val="none" w:sz="0" w:space="0" w:color="auto"/>
        <w:left w:val="none" w:sz="0" w:space="0" w:color="auto"/>
        <w:bottom w:val="none" w:sz="0" w:space="0" w:color="auto"/>
        <w:right w:val="none" w:sz="0" w:space="0" w:color="auto"/>
      </w:divBdr>
    </w:div>
    <w:div w:id="1729113210">
      <w:bodyDiv w:val="1"/>
      <w:marLeft w:val="0"/>
      <w:marRight w:val="0"/>
      <w:marTop w:val="0"/>
      <w:marBottom w:val="0"/>
      <w:divBdr>
        <w:top w:val="none" w:sz="0" w:space="0" w:color="auto"/>
        <w:left w:val="none" w:sz="0" w:space="0" w:color="auto"/>
        <w:bottom w:val="none" w:sz="0" w:space="0" w:color="auto"/>
        <w:right w:val="none" w:sz="0" w:space="0" w:color="auto"/>
      </w:divBdr>
      <w:divsChild>
        <w:div w:id="1168515909">
          <w:marLeft w:val="0"/>
          <w:marRight w:val="0"/>
          <w:marTop w:val="0"/>
          <w:marBottom w:val="0"/>
          <w:divBdr>
            <w:top w:val="none" w:sz="0" w:space="0" w:color="auto"/>
            <w:left w:val="none" w:sz="0" w:space="0" w:color="auto"/>
            <w:bottom w:val="none" w:sz="0" w:space="0" w:color="auto"/>
            <w:right w:val="none" w:sz="0" w:space="0" w:color="auto"/>
          </w:divBdr>
        </w:div>
      </w:divsChild>
    </w:div>
    <w:div w:id="1738477302">
      <w:bodyDiv w:val="1"/>
      <w:marLeft w:val="0"/>
      <w:marRight w:val="0"/>
      <w:marTop w:val="0"/>
      <w:marBottom w:val="0"/>
      <w:divBdr>
        <w:top w:val="none" w:sz="0" w:space="0" w:color="auto"/>
        <w:left w:val="none" w:sz="0" w:space="0" w:color="auto"/>
        <w:bottom w:val="none" w:sz="0" w:space="0" w:color="auto"/>
        <w:right w:val="none" w:sz="0" w:space="0" w:color="auto"/>
      </w:divBdr>
    </w:div>
    <w:div w:id="1867257602">
      <w:bodyDiv w:val="1"/>
      <w:marLeft w:val="0"/>
      <w:marRight w:val="0"/>
      <w:marTop w:val="0"/>
      <w:marBottom w:val="0"/>
      <w:divBdr>
        <w:top w:val="none" w:sz="0" w:space="0" w:color="auto"/>
        <w:left w:val="none" w:sz="0" w:space="0" w:color="auto"/>
        <w:bottom w:val="none" w:sz="0" w:space="0" w:color="auto"/>
        <w:right w:val="none" w:sz="0" w:space="0" w:color="auto"/>
      </w:divBdr>
    </w:div>
    <w:div w:id="1930117799">
      <w:bodyDiv w:val="1"/>
      <w:marLeft w:val="0"/>
      <w:marRight w:val="0"/>
      <w:marTop w:val="0"/>
      <w:marBottom w:val="0"/>
      <w:divBdr>
        <w:top w:val="none" w:sz="0" w:space="0" w:color="auto"/>
        <w:left w:val="none" w:sz="0" w:space="0" w:color="auto"/>
        <w:bottom w:val="none" w:sz="0" w:space="0" w:color="auto"/>
        <w:right w:val="none" w:sz="0" w:space="0" w:color="auto"/>
      </w:divBdr>
      <w:divsChild>
        <w:div w:id="86729318">
          <w:marLeft w:val="0"/>
          <w:marRight w:val="0"/>
          <w:marTop w:val="0"/>
          <w:marBottom w:val="0"/>
          <w:divBdr>
            <w:top w:val="none" w:sz="0" w:space="0" w:color="auto"/>
            <w:left w:val="none" w:sz="0" w:space="0" w:color="auto"/>
            <w:bottom w:val="none" w:sz="0" w:space="0" w:color="auto"/>
            <w:right w:val="none" w:sz="0" w:space="0" w:color="auto"/>
          </w:divBdr>
        </w:div>
        <w:div w:id="203300195">
          <w:marLeft w:val="0"/>
          <w:marRight w:val="0"/>
          <w:marTop w:val="0"/>
          <w:marBottom w:val="0"/>
          <w:divBdr>
            <w:top w:val="none" w:sz="0" w:space="0" w:color="auto"/>
            <w:left w:val="none" w:sz="0" w:space="0" w:color="auto"/>
            <w:bottom w:val="none" w:sz="0" w:space="0" w:color="auto"/>
            <w:right w:val="none" w:sz="0" w:space="0" w:color="auto"/>
          </w:divBdr>
        </w:div>
        <w:div w:id="1055620765">
          <w:marLeft w:val="0"/>
          <w:marRight w:val="0"/>
          <w:marTop w:val="0"/>
          <w:marBottom w:val="0"/>
          <w:divBdr>
            <w:top w:val="none" w:sz="0" w:space="0" w:color="auto"/>
            <w:left w:val="none" w:sz="0" w:space="0" w:color="auto"/>
            <w:bottom w:val="none" w:sz="0" w:space="0" w:color="auto"/>
            <w:right w:val="none" w:sz="0" w:space="0" w:color="auto"/>
          </w:divBdr>
        </w:div>
      </w:divsChild>
    </w:div>
    <w:div w:id="1955940735">
      <w:bodyDiv w:val="1"/>
      <w:marLeft w:val="0"/>
      <w:marRight w:val="0"/>
      <w:marTop w:val="0"/>
      <w:marBottom w:val="0"/>
      <w:divBdr>
        <w:top w:val="none" w:sz="0" w:space="0" w:color="auto"/>
        <w:left w:val="none" w:sz="0" w:space="0" w:color="auto"/>
        <w:bottom w:val="none" w:sz="0" w:space="0" w:color="auto"/>
        <w:right w:val="none" w:sz="0" w:space="0" w:color="auto"/>
      </w:divBdr>
      <w:divsChild>
        <w:div w:id="477767178">
          <w:marLeft w:val="0"/>
          <w:marRight w:val="0"/>
          <w:marTop w:val="0"/>
          <w:marBottom w:val="0"/>
          <w:divBdr>
            <w:top w:val="none" w:sz="0" w:space="0" w:color="auto"/>
            <w:left w:val="none" w:sz="0" w:space="0" w:color="auto"/>
            <w:bottom w:val="none" w:sz="0" w:space="0" w:color="auto"/>
            <w:right w:val="none" w:sz="0" w:space="0" w:color="auto"/>
          </w:divBdr>
        </w:div>
      </w:divsChild>
    </w:div>
    <w:div w:id="205345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117" Type="http://schemas.openxmlformats.org/officeDocument/2006/relationships/hyperlink" Target="https://doi.org/10.32515/2664-262X.2025.12(43).2.204-219" TargetMode="External"/><Relationship Id="rId21" Type="http://schemas.openxmlformats.org/officeDocument/2006/relationships/image" Target="media/image5.wmf"/><Relationship Id="rId42" Type="http://schemas.openxmlformats.org/officeDocument/2006/relationships/image" Target="media/image15.wmf"/><Relationship Id="rId47" Type="http://schemas.openxmlformats.org/officeDocument/2006/relationships/oleObject" Target="embeddings/oleObject17.bin"/><Relationship Id="rId63" Type="http://schemas.openxmlformats.org/officeDocument/2006/relationships/oleObject" Target="embeddings/oleObject25.bin"/><Relationship Id="rId68" Type="http://schemas.openxmlformats.org/officeDocument/2006/relationships/image" Target="media/image28.wmf"/><Relationship Id="rId84" Type="http://schemas.openxmlformats.org/officeDocument/2006/relationships/image" Target="media/image36.wmf"/><Relationship Id="rId89" Type="http://schemas.openxmlformats.org/officeDocument/2006/relationships/oleObject" Target="embeddings/oleObject38.bin"/><Relationship Id="rId112" Type="http://schemas.openxmlformats.org/officeDocument/2006/relationships/hyperlink" Target="https://doi.org/10.31891/2079-1372-2024-113-3-79-88" TargetMode="External"/><Relationship Id="rId16" Type="http://schemas.openxmlformats.org/officeDocument/2006/relationships/oleObject" Target="embeddings/oleObject1.bin"/><Relationship Id="rId107" Type="http://schemas.openxmlformats.org/officeDocument/2006/relationships/oleObject" Target="embeddings/oleObject47.bin"/><Relationship Id="rId11" Type="http://schemas.openxmlformats.org/officeDocument/2006/relationships/hyperlink" Target="https://orcid.org/0000-0003-2737-120X" TargetMode="External"/><Relationship Id="rId32" Type="http://schemas.openxmlformats.org/officeDocument/2006/relationships/image" Target="media/image10.wmf"/><Relationship Id="rId37" Type="http://schemas.openxmlformats.org/officeDocument/2006/relationships/oleObject" Target="embeddings/oleObject12.bin"/><Relationship Id="rId53" Type="http://schemas.openxmlformats.org/officeDocument/2006/relationships/oleObject" Target="embeddings/oleObject20.bin"/><Relationship Id="rId58" Type="http://schemas.openxmlformats.org/officeDocument/2006/relationships/image" Target="media/image23.wmf"/><Relationship Id="rId74" Type="http://schemas.openxmlformats.org/officeDocument/2006/relationships/image" Target="media/image31.wmf"/><Relationship Id="rId79" Type="http://schemas.openxmlformats.org/officeDocument/2006/relationships/oleObject" Target="embeddings/oleObject33.bin"/><Relationship Id="rId102" Type="http://schemas.openxmlformats.org/officeDocument/2006/relationships/image" Target="media/image45.wmf"/><Relationship Id="rId123"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image" Target="media/image39.wmf"/><Relationship Id="rId95" Type="http://schemas.openxmlformats.org/officeDocument/2006/relationships/oleObject" Target="embeddings/oleObject41.bin"/><Relationship Id="rId22" Type="http://schemas.openxmlformats.org/officeDocument/2006/relationships/oleObject" Target="embeddings/oleObject4.bin"/><Relationship Id="rId27" Type="http://schemas.openxmlformats.org/officeDocument/2006/relationships/image" Target="media/image8.wmf"/><Relationship Id="rId43" Type="http://schemas.openxmlformats.org/officeDocument/2006/relationships/oleObject" Target="embeddings/oleObject15.bin"/><Relationship Id="rId48" Type="http://schemas.openxmlformats.org/officeDocument/2006/relationships/image" Target="media/image18.wmf"/><Relationship Id="rId64" Type="http://schemas.openxmlformats.org/officeDocument/2006/relationships/image" Target="media/image26.wmf"/><Relationship Id="rId69" Type="http://schemas.openxmlformats.org/officeDocument/2006/relationships/oleObject" Target="embeddings/oleObject28.bin"/><Relationship Id="rId113" Type="http://schemas.openxmlformats.org/officeDocument/2006/relationships/hyperlink" Target="https://doi.org/10.31891/2079-1372-2023-109-3-58-63" TargetMode="External"/><Relationship Id="rId118" Type="http://schemas.openxmlformats.org/officeDocument/2006/relationships/hyperlink" Target="https://doi.org/10.1016/0001-6160(87)90209-4" TargetMode="External"/><Relationship Id="rId80" Type="http://schemas.openxmlformats.org/officeDocument/2006/relationships/image" Target="media/image34.wmf"/><Relationship Id="rId85" Type="http://schemas.openxmlformats.org/officeDocument/2006/relationships/oleObject" Target="embeddings/oleObject36.bin"/><Relationship Id="rId12" Type="http://schemas.openxmlformats.org/officeDocument/2006/relationships/hyperlink" Target="https://orcid.org/0009-0002-1913-9371" TargetMode="External"/><Relationship Id="rId17" Type="http://schemas.openxmlformats.org/officeDocument/2006/relationships/image" Target="media/image3.wmf"/><Relationship Id="rId33" Type="http://schemas.openxmlformats.org/officeDocument/2006/relationships/oleObject" Target="embeddings/oleObject10.bin"/><Relationship Id="rId38" Type="http://schemas.openxmlformats.org/officeDocument/2006/relationships/image" Target="media/image13.wmf"/><Relationship Id="rId59" Type="http://schemas.openxmlformats.org/officeDocument/2006/relationships/oleObject" Target="embeddings/oleObject23.bin"/><Relationship Id="rId103" Type="http://schemas.openxmlformats.org/officeDocument/2006/relationships/oleObject" Target="embeddings/oleObject45.bin"/><Relationship Id="rId108" Type="http://schemas.openxmlformats.org/officeDocument/2006/relationships/image" Target="media/image48.jpeg"/><Relationship Id="rId124" Type="http://schemas.openxmlformats.org/officeDocument/2006/relationships/header" Target="header2.xml"/><Relationship Id="rId54" Type="http://schemas.openxmlformats.org/officeDocument/2006/relationships/image" Target="media/image21.wmf"/><Relationship Id="rId70" Type="http://schemas.openxmlformats.org/officeDocument/2006/relationships/image" Target="media/image29.wmf"/><Relationship Id="rId75" Type="http://schemas.openxmlformats.org/officeDocument/2006/relationships/oleObject" Target="embeddings/oleObject31.bin"/><Relationship Id="rId91" Type="http://schemas.openxmlformats.org/officeDocument/2006/relationships/oleObject" Target="embeddings/oleObject39.bin"/><Relationship Id="rId96" Type="http://schemas.openxmlformats.org/officeDocument/2006/relationships/image" Target="media/image42.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6.wmf"/><Relationship Id="rId28" Type="http://schemas.openxmlformats.org/officeDocument/2006/relationships/oleObject" Target="embeddings/oleObject7.bin"/><Relationship Id="rId49" Type="http://schemas.openxmlformats.org/officeDocument/2006/relationships/oleObject" Target="embeddings/oleObject18.bin"/><Relationship Id="rId114" Type="http://schemas.openxmlformats.org/officeDocument/2006/relationships/hyperlink" Target="https://tribology.khmnu.edu.ua/index.php/ProbTrib/issue/archive" TargetMode="External"/><Relationship Id="rId119" Type="http://schemas.openxmlformats.org/officeDocument/2006/relationships/hyperlink" Target="https://doi.org/10.1162/neco.1997.9.8.1735" TargetMode="External"/><Relationship Id="rId44" Type="http://schemas.openxmlformats.org/officeDocument/2006/relationships/image" Target="media/image16.wmf"/><Relationship Id="rId60" Type="http://schemas.openxmlformats.org/officeDocument/2006/relationships/image" Target="media/image24.wmf"/><Relationship Id="rId65" Type="http://schemas.openxmlformats.org/officeDocument/2006/relationships/oleObject" Target="embeddings/oleObject26.bin"/><Relationship Id="rId81" Type="http://schemas.openxmlformats.org/officeDocument/2006/relationships/oleObject" Target="embeddings/oleObject34.bin"/><Relationship Id="rId86" Type="http://schemas.openxmlformats.org/officeDocument/2006/relationships/image" Target="media/image37.wmf"/><Relationship Id="rId13" Type="http://schemas.openxmlformats.org/officeDocument/2006/relationships/hyperlink" Target="https://orcid.org/0000-0003-0845-7817" TargetMode="External"/><Relationship Id="rId18" Type="http://schemas.openxmlformats.org/officeDocument/2006/relationships/oleObject" Target="embeddings/oleObject2.bin"/><Relationship Id="rId39" Type="http://schemas.openxmlformats.org/officeDocument/2006/relationships/oleObject" Target="embeddings/oleObject13.bin"/><Relationship Id="rId109" Type="http://schemas.openxmlformats.org/officeDocument/2006/relationships/image" Target="media/image49.jpeg"/><Relationship Id="rId34" Type="http://schemas.openxmlformats.org/officeDocument/2006/relationships/image" Target="media/image11.wmf"/><Relationship Id="rId50" Type="http://schemas.openxmlformats.org/officeDocument/2006/relationships/image" Target="media/image19.wmf"/><Relationship Id="rId55" Type="http://schemas.openxmlformats.org/officeDocument/2006/relationships/oleObject" Target="embeddings/oleObject21.bin"/><Relationship Id="rId76" Type="http://schemas.openxmlformats.org/officeDocument/2006/relationships/image" Target="media/image32.wmf"/><Relationship Id="rId97" Type="http://schemas.openxmlformats.org/officeDocument/2006/relationships/oleObject" Target="embeddings/oleObject42.bin"/><Relationship Id="rId104" Type="http://schemas.openxmlformats.org/officeDocument/2006/relationships/image" Target="media/image46.wmf"/><Relationship Id="rId120" Type="http://schemas.openxmlformats.org/officeDocument/2006/relationships/hyperlink" Target="https://doi.org/10.1115/1.4066865" TargetMode="External"/><Relationship Id="rId125"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oleObject" Target="embeddings/oleObject29.bin"/><Relationship Id="rId92" Type="http://schemas.openxmlformats.org/officeDocument/2006/relationships/image" Target="media/image40.wmf"/><Relationship Id="rId2" Type="http://schemas.openxmlformats.org/officeDocument/2006/relationships/numbering" Target="numbering.xml"/><Relationship Id="rId29" Type="http://schemas.openxmlformats.org/officeDocument/2006/relationships/image" Target="media/image9.wmf"/><Relationship Id="rId24" Type="http://schemas.openxmlformats.org/officeDocument/2006/relationships/oleObject" Target="embeddings/oleObject5.bin"/><Relationship Id="rId40" Type="http://schemas.openxmlformats.org/officeDocument/2006/relationships/image" Target="media/image14.wmf"/><Relationship Id="rId45" Type="http://schemas.openxmlformats.org/officeDocument/2006/relationships/oleObject" Target="embeddings/oleObject16.bin"/><Relationship Id="rId66" Type="http://schemas.openxmlformats.org/officeDocument/2006/relationships/image" Target="media/image27.wmf"/><Relationship Id="rId87" Type="http://schemas.openxmlformats.org/officeDocument/2006/relationships/oleObject" Target="embeddings/oleObject37.bin"/><Relationship Id="rId110" Type="http://schemas.openxmlformats.org/officeDocument/2006/relationships/hyperlink" Target="https://doi.org/10.31891/2079-1372-2022-106-4-69-81" TargetMode="External"/><Relationship Id="rId115" Type="http://schemas.openxmlformats.org/officeDocument/2006/relationships/hyperlink" Target="https://doi.org/10.31891/2079-1372-2019-92-2-28-35" TargetMode="External"/><Relationship Id="rId61" Type="http://schemas.openxmlformats.org/officeDocument/2006/relationships/oleObject" Target="embeddings/oleObject24.bin"/><Relationship Id="rId82" Type="http://schemas.openxmlformats.org/officeDocument/2006/relationships/image" Target="media/image35.wmf"/><Relationship Id="rId19" Type="http://schemas.openxmlformats.org/officeDocument/2006/relationships/image" Target="media/image4.wmf"/><Relationship Id="rId14" Type="http://schemas.openxmlformats.org/officeDocument/2006/relationships/hyperlink" Target="mailto:AulinVV@gmail.com" TargetMode="External"/><Relationship Id="rId30" Type="http://schemas.openxmlformats.org/officeDocument/2006/relationships/oleObject" Target="embeddings/oleObject8.bin"/><Relationship Id="rId35" Type="http://schemas.openxmlformats.org/officeDocument/2006/relationships/oleObject" Target="embeddings/oleObject11.bin"/><Relationship Id="rId56" Type="http://schemas.openxmlformats.org/officeDocument/2006/relationships/image" Target="media/image22.wmf"/><Relationship Id="rId77" Type="http://schemas.openxmlformats.org/officeDocument/2006/relationships/oleObject" Target="embeddings/oleObject32.bin"/><Relationship Id="rId100" Type="http://schemas.openxmlformats.org/officeDocument/2006/relationships/image" Target="media/image44.wmf"/><Relationship Id="rId105" Type="http://schemas.openxmlformats.org/officeDocument/2006/relationships/oleObject" Target="embeddings/oleObject46.bin"/><Relationship Id="rId12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oleObject" Target="embeddings/oleObject19.bin"/><Relationship Id="rId72" Type="http://schemas.openxmlformats.org/officeDocument/2006/relationships/image" Target="media/image30.wmf"/><Relationship Id="rId93" Type="http://schemas.openxmlformats.org/officeDocument/2006/relationships/oleObject" Target="embeddings/oleObject40.bin"/><Relationship Id="rId98" Type="http://schemas.openxmlformats.org/officeDocument/2006/relationships/image" Target="media/image43.wmf"/><Relationship Id="rId121" Type="http://schemas.openxmlformats.org/officeDocument/2006/relationships/hyperlink" Target="https://doi.org/10.31891/2079-1372-2021-100-2-71-78" TargetMode="External"/><Relationship Id="rId3" Type="http://schemas.openxmlformats.org/officeDocument/2006/relationships/styles" Target="styles.xml"/><Relationship Id="rId25" Type="http://schemas.openxmlformats.org/officeDocument/2006/relationships/image" Target="media/image7.wmf"/><Relationship Id="rId46" Type="http://schemas.openxmlformats.org/officeDocument/2006/relationships/image" Target="media/image17.wmf"/><Relationship Id="rId67" Type="http://schemas.openxmlformats.org/officeDocument/2006/relationships/oleObject" Target="embeddings/oleObject27.bin"/><Relationship Id="rId116" Type="http://schemas.openxmlformats.org/officeDocument/2006/relationships/hyperlink" Target="https://doi.org/10.32515/2664-262X.2025.12(43).1.272-288" TargetMode="External"/><Relationship Id="rId20" Type="http://schemas.openxmlformats.org/officeDocument/2006/relationships/oleObject" Target="embeddings/oleObject3.bin"/><Relationship Id="rId41" Type="http://schemas.openxmlformats.org/officeDocument/2006/relationships/oleObject" Target="embeddings/oleObject14.bin"/><Relationship Id="rId62" Type="http://schemas.openxmlformats.org/officeDocument/2006/relationships/image" Target="media/image25.wmf"/><Relationship Id="rId83" Type="http://schemas.openxmlformats.org/officeDocument/2006/relationships/oleObject" Target="embeddings/oleObject35.bin"/><Relationship Id="rId88" Type="http://schemas.openxmlformats.org/officeDocument/2006/relationships/image" Target="media/image38.wmf"/><Relationship Id="rId111" Type="http://schemas.openxmlformats.org/officeDocument/2006/relationships/hyperlink" Target="https://tribology.khmnu.edu.ua/index.php/ProbTrib/article/view/157" TargetMode="External"/><Relationship Id="rId15" Type="http://schemas.openxmlformats.org/officeDocument/2006/relationships/image" Target="media/image2.wmf"/><Relationship Id="rId36" Type="http://schemas.openxmlformats.org/officeDocument/2006/relationships/image" Target="media/image12.wmf"/><Relationship Id="rId57" Type="http://schemas.openxmlformats.org/officeDocument/2006/relationships/oleObject" Target="embeddings/oleObject22.bin"/><Relationship Id="rId106" Type="http://schemas.openxmlformats.org/officeDocument/2006/relationships/image" Target="media/image47.wmf"/><Relationship Id="rId127" Type="http://schemas.openxmlformats.org/officeDocument/2006/relationships/theme" Target="theme/theme1.xml"/><Relationship Id="rId10" Type="http://schemas.openxmlformats.org/officeDocument/2006/relationships/hyperlink" Target="https://doi.org/10.31891/2079-1372-2026-120-2-102-110" TargetMode="External"/><Relationship Id="rId31" Type="http://schemas.openxmlformats.org/officeDocument/2006/relationships/oleObject" Target="embeddings/oleObject9.bin"/><Relationship Id="rId52" Type="http://schemas.openxmlformats.org/officeDocument/2006/relationships/image" Target="media/image20.wmf"/><Relationship Id="rId73" Type="http://schemas.openxmlformats.org/officeDocument/2006/relationships/oleObject" Target="embeddings/oleObject30.bin"/><Relationship Id="rId78" Type="http://schemas.openxmlformats.org/officeDocument/2006/relationships/image" Target="media/image33.wmf"/><Relationship Id="rId94" Type="http://schemas.openxmlformats.org/officeDocument/2006/relationships/image" Target="media/image41.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hyperlink" Target="https://doi.org/10.32515/2664-262X.2026.13(44).273-285" TargetMode="External"/><Relationship Id="rId4" Type="http://schemas.openxmlformats.org/officeDocument/2006/relationships/settings" Target="settings.xml"/><Relationship Id="rId9" Type="http://schemas.openxmlformats.org/officeDocument/2006/relationships/hyperlink" Target="http://tribology.khnu.km.ua/index.php/ProbTrib"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3.0/" TargetMode="External"/><Relationship Id="rId1" Type="http://schemas.openxmlformats.org/officeDocument/2006/relationships/image" Target="media/image50.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ear\Application%20Data\Microsoft\Templates\Tribology.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C7325-9D64-421C-A308-CE6CCDC82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Tribology</Template>
  <TotalTime>3556</TotalTime>
  <Pages>9</Pages>
  <Words>23885</Words>
  <Characters>13616</Characters>
  <Application>Microsoft Office Word</Application>
  <DocSecurity>0</DocSecurity>
  <Lines>113</Lines>
  <Paragraphs>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ТУП</Company>
  <LinksUpToDate>false</LinksUpToDate>
  <CharactersWithSpaces>37427</CharactersWithSpaces>
  <SharedDoc>false</SharedDoc>
  <HLinks>
    <vt:vector size="102" baseType="variant">
      <vt:variant>
        <vt:i4>1048686</vt:i4>
      </vt:variant>
      <vt:variant>
        <vt:i4>270</vt:i4>
      </vt:variant>
      <vt:variant>
        <vt:i4>0</vt:i4>
      </vt:variant>
      <vt:variant>
        <vt:i4>5</vt:i4>
      </vt:variant>
      <vt:variant>
        <vt:lpwstr>http://znm.khnu.km.ua/wp-content/uploads/sites/23/2020/12/Wear_Models_and_Diagnostics.pdf</vt:lpwstr>
      </vt:variant>
      <vt:variant>
        <vt:lpwstr/>
      </vt:variant>
      <vt:variant>
        <vt:i4>7864414</vt:i4>
      </vt:variant>
      <vt:variant>
        <vt:i4>267</vt:i4>
      </vt:variant>
      <vt:variant>
        <vt:i4>0</vt:i4>
      </vt:variant>
      <vt:variant>
        <vt:i4>5</vt:i4>
      </vt:variant>
      <vt:variant>
        <vt:lpwstr>https://doi.org/10.1007/978-3-030-57453-6_52</vt:lpwstr>
      </vt:variant>
      <vt:variant>
        <vt:lpwstr/>
      </vt:variant>
      <vt:variant>
        <vt:i4>1179665</vt:i4>
      </vt:variant>
      <vt:variant>
        <vt:i4>264</vt:i4>
      </vt:variant>
      <vt:variant>
        <vt:i4>0</vt:i4>
      </vt:variant>
      <vt:variant>
        <vt:i4>5</vt:i4>
      </vt:variant>
      <vt:variant>
        <vt:lpwstr>https://doi.org/10.3103/S1068366620020038</vt:lpwstr>
      </vt:variant>
      <vt:variant>
        <vt:lpwstr/>
      </vt:variant>
      <vt:variant>
        <vt:i4>4980820</vt:i4>
      </vt:variant>
      <vt:variant>
        <vt:i4>261</vt:i4>
      </vt:variant>
      <vt:variant>
        <vt:i4>0</vt:i4>
      </vt:variant>
      <vt:variant>
        <vt:i4>5</vt:i4>
      </vt:variant>
      <vt:variant>
        <vt:lpwstr>http://dx.doi.org/10.14419/ijet.v7i2.23.11872</vt:lpwstr>
      </vt:variant>
      <vt:variant>
        <vt:lpwstr/>
      </vt:variant>
      <vt:variant>
        <vt:i4>2687010</vt:i4>
      </vt:variant>
      <vt:variant>
        <vt:i4>258</vt:i4>
      </vt:variant>
      <vt:variant>
        <vt:i4>0</vt:i4>
      </vt:variant>
      <vt:variant>
        <vt:i4>5</vt:i4>
      </vt:variant>
      <vt:variant>
        <vt:lpwstr>https://doi.org/10.1016/j.triboint.2009.11.005</vt:lpwstr>
      </vt:variant>
      <vt:variant>
        <vt:lpwstr/>
      </vt:variant>
      <vt:variant>
        <vt:i4>2424873</vt:i4>
      </vt:variant>
      <vt:variant>
        <vt:i4>255</vt:i4>
      </vt:variant>
      <vt:variant>
        <vt:i4>0</vt:i4>
      </vt:variant>
      <vt:variant>
        <vt:i4>5</vt:i4>
      </vt:variant>
      <vt:variant>
        <vt:lpwstr>https://doi.org/10.1016/j.triboint.2012.10.009</vt:lpwstr>
      </vt:variant>
      <vt:variant>
        <vt:lpwstr/>
      </vt:variant>
      <vt:variant>
        <vt:i4>4063273</vt:i4>
      </vt:variant>
      <vt:variant>
        <vt:i4>252</vt:i4>
      </vt:variant>
      <vt:variant>
        <vt:i4>0</vt:i4>
      </vt:variant>
      <vt:variant>
        <vt:i4>5</vt:i4>
      </vt:variant>
      <vt:variant>
        <vt:lpwstr>https://doi.org/10.1016/j.wear.2009.01.008</vt:lpwstr>
      </vt:variant>
      <vt:variant>
        <vt:lpwstr/>
      </vt:variant>
      <vt:variant>
        <vt:i4>196639</vt:i4>
      </vt:variant>
      <vt:variant>
        <vt:i4>249</vt:i4>
      </vt:variant>
      <vt:variant>
        <vt:i4>0</vt:i4>
      </vt:variant>
      <vt:variant>
        <vt:i4>5</vt:i4>
      </vt:variant>
      <vt:variant>
        <vt:lpwstr>https://doi.org/10.1007/s40544-018-0206-x</vt:lpwstr>
      </vt:variant>
      <vt:variant>
        <vt:lpwstr/>
      </vt:variant>
      <vt:variant>
        <vt:i4>3211299</vt:i4>
      </vt:variant>
      <vt:variant>
        <vt:i4>246</vt:i4>
      </vt:variant>
      <vt:variant>
        <vt:i4>0</vt:i4>
      </vt:variant>
      <vt:variant>
        <vt:i4>5</vt:i4>
      </vt:variant>
      <vt:variant>
        <vt:lpwstr>https://doi.org/10.1016/j.wear.2012.12.005</vt:lpwstr>
      </vt:variant>
      <vt:variant>
        <vt:lpwstr/>
      </vt:variant>
      <vt:variant>
        <vt:i4>327709</vt:i4>
      </vt:variant>
      <vt:variant>
        <vt:i4>243</vt:i4>
      </vt:variant>
      <vt:variant>
        <vt:i4>0</vt:i4>
      </vt:variant>
      <vt:variant>
        <vt:i4>5</vt:i4>
      </vt:variant>
      <vt:variant>
        <vt:lpwstr>https://doi.org/10.1007/s40544-017-0197-z</vt:lpwstr>
      </vt:variant>
      <vt:variant>
        <vt:lpwstr/>
      </vt:variant>
      <vt:variant>
        <vt:i4>983058</vt:i4>
      </vt:variant>
      <vt:variant>
        <vt:i4>240</vt:i4>
      </vt:variant>
      <vt:variant>
        <vt:i4>0</vt:i4>
      </vt:variant>
      <vt:variant>
        <vt:i4>5</vt:i4>
      </vt:variant>
      <vt:variant>
        <vt:lpwstr>https://doi.org/10.1007/s40544-017-0138-x</vt:lpwstr>
      </vt:variant>
      <vt:variant>
        <vt:lpwstr/>
      </vt:variant>
      <vt:variant>
        <vt:i4>3538990</vt:i4>
      </vt:variant>
      <vt:variant>
        <vt:i4>237</vt:i4>
      </vt:variant>
      <vt:variant>
        <vt:i4>0</vt:i4>
      </vt:variant>
      <vt:variant>
        <vt:i4>5</vt:i4>
      </vt:variant>
      <vt:variant>
        <vt:lpwstr>https://doi.org/10.1016/j.wear.2018.12.072</vt:lpwstr>
      </vt:variant>
      <vt:variant>
        <vt:lpwstr/>
      </vt:variant>
      <vt:variant>
        <vt:i4>3735611</vt:i4>
      </vt:variant>
      <vt:variant>
        <vt:i4>234</vt:i4>
      </vt:variant>
      <vt:variant>
        <vt:i4>0</vt:i4>
      </vt:variant>
      <vt:variant>
        <vt:i4>5</vt:i4>
      </vt:variant>
      <vt:variant>
        <vt:lpwstr>https://doi.org/10.1016/j.wear.2020.203448</vt:lpwstr>
      </vt:variant>
      <vt:variant>
        <vt:lpwstr/>
      </vt:variant>
      <vt:variant>
        <vt:i4>8257608</vt:i4>
      </vt:variant>
      <vt:variant>
        <vt:i4>6</vt:i4>
      </vt:variant>
      <vt:variant>
        <vt:i4>0</vt:i4>
      </vt:variant>
      <vt:variant>
        <vt:i4>5</vt:i4>
      </vt:variant>
      <vt:variant>
        <vt:lpwstr>mailto:tribosenator@gmail.com</vt:lpwstr>
      </vt:variant>
      <vt:variant>
        <vt:lpwstr/>
      </vt:variant>
      <vt:variant>
        <vt:i4>3604593</vt:i4>
      </vt:variant>
      <vt:variant>
        <vt:i4>3</vt:i4>
      </vt:variant>
      <vt:variant>
        <vt:i4>0</vt:i4>
      </vt:variant>
      <vt:variant>
        <vt:i4>5</vt:i4>
      </vt:variant>
      <vt:variant>
        <vt:lpwstr>https://doi.org/10.31891/2079-1372-2022-106-4-27-38</vt:lpwstr>
      </vt:variant>
      <vt:variant>
        <vt:lpwstr/>
      </vt:variant>
      <vt:variant>
        <vt:i4>3211378</vt:i4>
      </vt:variant>
      <vt:variant>
        <vt:i4>0</vt:i4>
      </vt:variant>
      <vt:variant>
        <vt:i4>0</vt:i4>
      </vt:variant>
      <vt:variant>
        <vt:i4>5</vt:i4>
      </vt:variant>
      <vt:variant>
        <vt:lpwstr>http://tribology.khnu.km.ua/index.php/ProbTrib</vt:lpwstr>
      </vt:variant>
      <vt:variant>
        <vt:lpwstr/>
      </vt:variant>
      <vt:variant>
        <vt:i4>6553702</vt:i4>
      </vt:variant>
      <vt:variant>
        <vt:i4>6</vt:i4>
      </vt:variant>
      <vt:variant>
        <vt:i4>0</vt:i4>
      </vt:variant>
      <vt:variant>
        <vt:i4>5</vt:i4>
      </vt:variant>
      <vt:variant>
        <vt:lpwstr>http://creativecommons.org/licenses/by/3.0/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Journal</dc:creator>
  <cp:keywords/>
  <dc:description/>
  <cp:lastModifiedBy>Олександр Диха</cp:lastModifiedBy>
  <cp:revision>110</cp:revision>
  <cp:lastPrinted>2026-05-24T18:11:00Z</cp:lastPrinted>
  <dcterms:created xsi:type="dcterms:W3CDTF">2026-01-27T18:22:00Z</dcterms:created>
  <dcterms:modified xsi:type="dcterms:W3CDTF">2026-05-24T18:28:00Z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3245564</vt:lpwstr>
  </property>
  <property fmtid="{D5CDD505-2E9C-101B-9397-08002B2CF9AE}" pid="3" name="NXPowerLiteSettings">
    <vt:lpwstr>C7000400038000</vt:lpwstr>
  </property>
  <property fmtid="{D5CDD505-2E9C-101B-9397-08002B2CF9AE}" pid="4" name="NXPowerLiteVersion">
    <vt:lpwstr>S10.9.4</vt:lpwstr>
  </property>
  <property fmtid="{D5CDD505-2E9C-101B-9397-08002B2CF9AE}" pid="5" name="MTWinEqns">
    <vt:bool>true</vt:bool>
  </property>
</Properties>
</file>